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AC082" w14:textId="77777777" w:rsidR="00FC649F" w:rsidRDefault="00FC649F" w:rsidP="00FC649F">
      <w:pPr>
        <w:jc w:val="right"/>
      </w:pPr>
    </w:p>
    <w:p w14:paraId="4168142B" w14:textId="77777777" w:rsidR="00FC649F" w:rsidRDefault="00FC649F" w:rsidP="00FC649F">
      <w:pPr>
        <w:jc w:val="right"/>
      </w:pPr>
    </w:p>
    <w:p w14:paraId="50DA9767" w14:textId="77777777" w:rsidR="00FC649F" w:rsidRDefault="00FC649F" w:rsidP="00FC649F">
      <w:pPr>
        <w:jc w:val="right"/>
      </w:pPr>
    </w:p>
    <w:p w14:paraId="6CEF25D4" w14:textId="77777777" w:rsidR="00FC649F" w:rsidRDefault="00FC649F" w:rsidP="00FC649F">
      <w:pPr>
        <w:jc w:val="right"/>
      </w:pPr>
    </w:p>
    <w:p w14:paraId="2D8B26EF" w14:textId="77777777" w:rsidR="00FC649F" w:rsidRDefault="00FC649F" w:rsidP="00FC649F">
      <w:pPr>
        <w:jc w:val="right"/>
      </w:pPr>
    </w:p>
    <w:p w14:paraId="4E616E79" w14:textId="77777777" w:rsidR="00FC649F" w:rsidRDefault="00FC649F" w:rsidP="00FC649F">
      <w:pPr>
        <w:jc w:val="right"/>
      </w:pPr>
    </w:p>
    <w:tbl>
      <w:tblPr>
        <w:tblStyle w:val="TableGrid"/>
        <w:tblW w:w="988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0"/>
        <w:gridCol w:w="4778"/>
      </w:tblGrid>
      <w:tr w:rsidR="00FC649F" w14:paraId="05310D27" w14:textId="77777777" w:rsidTr="00C54DD2">
        <w:trPr>
          <w:trHeight w:val="5059"/>
          <w:jc w:val="right"/>
        </w:trPr>
        <w:tc>
          <w:tcPr>
            <w:tcW w:w="5110" w:type="dxa"/>
            <w:tcBorders>
              <w:right w:val="single" w:sz="4" w:space="0" w:color="auto"/>
            </w:tcBorders>
          </w:tcPr>
          <w:p w14:paraId="0AD7F506" w14:textId="77777777" w:rsidR="00FC649F" w:rsidRPr="00FE2E00" w:rsidRDefault="00FC649F" w:rsidP="0009045C">
            <w:pPr>
              <w:ind w:right="-901"/>
              <w:rPr>
                <w:rFonts w:ascii="Helvetica" w:hAnsi="Helvetica"/>
                <w:sz w:val="20"/>
                <w:szCs w:val="20"/>
              </w:rPr>
            </w:pPr>
          </w:p>
          <w:p w14:paraId="19DF8B39" w14:textId="77777777" w:rsidR="00FC649F" w:rsidRDefault="00FC649F" w:rsidP="0009045C">
            <w:pPr>
              <w:jc w:val="right"/>
              <w:rPr>
                <w:rFonts w:ascii="Helvetica" w:hAnsi="Helvetica"/>
                <w:b/>
                <w:sz w:val="22"/>
                <w:szCs w:val="22"/>
              </w:rPr>
            </w:pPr>
          </w:p>
          <w:p w14:paraId="2FECCB58" w14:textId="77777777" w:rsidR="00FC649F" w:rsidRDefault="00FC649F" w:rsidP="0009045C">
            <w:pPr>
              <w:jc w:val="right"/>
              <w:rPr>
                <w:rFonts w:ascii="Helvetica" w:hAnsi="Helvetica"/>
                <w:b/>
                <w:sz w:val="22"/>
                <w:szCs w:val="22"/>
              </w:rPr>
            </w:pPr>
          </w:p>
          <w:p w14:paraId="2A41CD4E" w14:textId="77777777" w:rsidR="00FC649F" w:rsidRPr="00E1293C" w:rsidRDefault="00FC649F" w:rsidP="0009045C">
            <w:pPr>
              <w:rPr>
                <w:rFonts w:ascii="Helvetica" w:hAnsi="Helvetica"/>
                <w:b/>
                <w:sz w:val="20"/>
                <w:szCs w:val="20"/>
              </w:rPr>
            </w:pPr>
          </w:p>
          <w:p w14:paraId="396DF71D" w14:textId="77777777" w:rsidR="00FC649F" w:rsidRPr="00E1293C" w:rsidRDefault="00FC649F" w:rsidP="0009045C">
            <w:pPr>
              <w:rPr>
                <w:rFonts w:ascii="Helvetica" w:hAnsi="Helvetica"/>
                <w:b/>
                <w:sz w:val="20"/>
                <w:szCs w:val="20"/>
              </w:rPr>
            </w:pPr>
          </w:p>
          <w:p w14:paraId="4AADDBD7" w14:textId="77777777" w:rsidR="00FC649F" w:rsidRDefault="00FC649F" w:rsidP="0009045C">
            <w:pPr>
              <w:rPr>
                <w:rFonts w:ascii="Helvetica" w:hAnsi="Helvetica"/>
                <w:b/>
                <w:sz w:val="20"/>
                <w:szCs w:val="20"/>
              </w:rPr>
            </w:pPr>
          </w:p>
          <w:p w14:paraId="0AD7ABD0" w14:textId="77777777" w:rsidR="00FC649F" w:rsidRPr="00E1293C" w:rsidRDefault="00FC649F" w:rsidP="0009045C">
            <w:pPr>
              <w:rPr>
                <w:rFonts w:ascii="Helvetica" w:hAnsi="Helvetica"/>
                <w:b/>
                <w:sz w:val="20"/>
                <w:szCs w:val="20"/>
              </w:rPr>
            </w:pPr>
          </w:p>
          <w:p w14:paraId="5FCFDDBA" w14:textId="244765EB" w:rsidR="00FC649F" w:rsidRPr="00CB672E" w:rsidRDefault="00CB672E" w:rsidP="0009045C">
            <w:pPr>
              <w:ind w:right="337"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CB672E">
              <w:rPr>
                <w:rFonts w:ascii="Helvetica" w:hAnsi="Helvetica"/>
                <w:b/>
                <w:sz w:val="32"/>
                <w:szCs w:val="32"/>
              </w:rPr>
              <w:t>TEHNIČKE SPECIFIKACIJE</w:t>
            </w:r>
          </w:p>
          <w:p w14:paraId="447A0EC6" w14:textId="77777777" w:rsidR="00FC649F" w:rsidRDefault="00FC649F" w:rsidP="0009045C">
            <w:pPr>
              <w:ind w:left="600" w:right="486"/>
              <w:jc w:val="right"/>
              <w:rPr>
                <w:rFonts w:ascii="Helvetica" w:hAnsi="Helvetica"/>
                <w:b/>
                <w:sz w:val="20"/>
                <w:szCs w:val="20"/>
              </w:rPr>
            </w:pPr>
          </w:p>
          <w:p w14:paraId="1995927B" w14:textId="77777777" w:rsidR="00FC649F" w:rsidRPr="00FE2E00" w:rsidRDefault="00FC649F" w:rsidP="0009045C">
            <w:pPr>
              <w:ind w:left="318" w:right="486" w:firstLine="282"/>
              <w:jc w:val="right"/>
              <w:rPr>
                <w:rFonts w:ascii="Helvetica" w:hAnsi="Helvetica"/>
                <w:sz w:val="20"/>
                <w:szCs w:val="20"/>
              </w:rPr>
            </w:pPr>
          </w:p>
          <w:p w14:paraId="1A213647" w14:textId="77777777" w:rsidR="00FC649F" w:rsidRPr="00FE2E00" w:rsidRDefault="00FC649F" w:rsidP="0009045C">
            <w:pPr>
              <w:ind w:left="318" w:right="486" w:firstLine="282"/>
              <w:jc w:val="right"/>
              <w:rPr>
                <w:rFonts w:ascii="Helvetica" w:hAnsi="Helvetica"/>
                <w:i/>
                <w:sz w:val="16"/>
                <w:szCs w:val="16"/>
              </w:rPr>
            </w:pPr>
          </w:p>
        </w:tc>
        <w:tc>
          <w:tcPr>
            <w:tcW w:w="4778" w:type="dxa"/>
            <w:tcBorders>
              <w:left w:val="single" w:sz="4" w:space="0" w:color="auto"/>
            </w:tcBorders>
            <w:shd w:val="clear" w:color="auto" w:fill="auto"/>
          </w:tcPr>
          <w:p w14:paraId="072C011C" w14:textId="77777777" w:rsidR="00FC649F" w:rsidRDefault="00FC649F" w:rsidP="0009045C">
            <w:pPr>
              <w:ind w:left="318" w:right="486" w:firstLine="282"/>
              <w:rPr>
                <w:rFonts w:ascii="Helvetica" w:hAnsi="Helvetica"/>
                <w:sz w:val="18"/>
                <w:szCs w:val="18"/>
              </w:rPr>
            </w:pPr>
          </w:p>
          <w:p w14:paraId="3E33554E" w14:textId="77777777" w:rsidR="00FC649F" w:rsidRDefault="00FC649F" w:rsidP="0009045C">
            <w:pPr>
              <w:ind w:left="318" w:right="486" w:firstLine="282"/>
              <w:rPr>
                <w:rFonts w:ascii="Helvetica" w:hAnsi="Helvetica"/>
                <w:sz w:val="18"/>
                <w:szCs w:val="18"/>
              </w:rPr>
            </w:pPr>
          </w:p>
          <w:p w14:paraId="525C6BC6" w14:textId="77777777" w:rsidR="00FC649F" w:rsidRDefault="00FC649F" w:rsidP="0009045C">
            <w:pPr>
              <w:ind w:left="318" w:right="486" w:firstLine="282"/>
              <w:rPr>
                <w:rFonts w:ascii="Helvetica" w:hAnsi="Helvetica"/>
                <w:sz w:val="18"/>
                <w:szCs w:val="18"/>
              </w:rPr>
            </w:pPr>
          </w:p>
          <w:p w14:paraId="3E9F6DFC" w14:textId="77777777" w:rsidR="00FC649F" w:rsidRDefault="00FC649F" w:rsidP="0009045C">
            <w:pPr>
              <w:ind w:left="318" w:right="486" w:firstLine="282"/>
              <w:rPr>
                <w:rFonts w:ascii="Helvetica" w:hAnsi="Helvetica"/>
                <w:sz w:val="18"/>
                <w:szCs w:val="18"/>
              </w:rPr>
            </w:pPr>
          </w:p>
          <w:p w14:paraId="054B3B56" w14:textId="77777777" w:rsidR="00FC649F" w:rsidRDefault="00FC649F" w:rsidP="0009045C">
            <w:pPr>
              <w:ind w:right="486"/>
              <w:rPr>
                <w:rFonts w:ascii="Helvetica" w:hAnsi="Helvetica"/>
                <w:sz w:val="18"/>
                <w:szCs w:val="18"/>
              </w:rPr>
            </w:pPr>
          </w:p>
          <w:p w14:paraId="760DA463" w14:textId="77777777" w:rsidR="00FC649F" w:rsidRDefault="00FC649F" w:rsidP="0009045C">
            <w:pPr>
              <w:ind w:right="486"/>
              <w:rPr>
                <w:rFonts w:ascii="Helvetica" w:hAnsi="Helvetica"/>
                <w:sz w:val="18"/>
                <w:szCs w:val="18"/>
              </w:rPr>
            </w:pPr>
          </w:p>
          <w:p w14:paraId="046850EC" w14:textId="77777777" w:rsidR="00FC649F" w:rsidRDefault="00FC649F" w:rsidP="0009045C">
            <w:pPr>
              <w:ind w:right="486"/>
              <w:rPr>
                <w:rFonts w:ascii="Helvetica" w:hAnsi="Helvetica"/>
                <w:sz w:val="18"/>
                <w:szCs w:val="18"/>
              </w:rPr>
            </w:pPr>
          </w:p>
          <w:p w14:paraId="2388EE29" w14:textId="77777777" w:rsidR="003908F8" w:rsidRDefault="003908F8" w:rsidP="0009045C">
            <w:pPr>
              <w:ind w:left="298" w:right="486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 xml:space="preserve">Preoblikovanje </w:t>
            </w:r>
          </w:p>
          <w:p w14:paraId="5ECA8709" w14:textId="572555DD" w:rsidR="003908F8" w:rsidRDefault="003908F8" w:rsidP="0009045C">
            <w:pPr>
              <w:ind w:left="298" w:right="486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 xml:space="preserve">Maloga parka u Virovitici </w:t>
            </w:r>
          </w:p>
          <w:p w14:paraId="30F51107" w14:textId="1AAB562A" w:rsidR="00FC649F" w:rsidRPr="00785ADA" w:rsidRDefault="003908F8" w:rsidP="0009045C">
            <w:pPr>
              <w:ind w:left="298" w:right="486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>u utilitarni park</w:t>
            </w:r>
          </w:p>
          <w:p w14:paraId="449B0239" w14:textId="77777777" w:rsidR="00FC649F" w:rsidRDefault="00FC649F" w:rsidP="0009045C">
            <w:pPr>
              <w:ind w:left="318" w:right="486" w:firstLine="282"/>
              <w:rPr>
                <w:rFonts w:ascii="Helvetica" w:hAnsi="Helvetica"/>
                <w:sz w:val="18"/>
                <w:szCs w:val="18"/>
              </w:rPr>
            </w:pPr>
          </w:p>
          <w:p w14:paraId="09B125E5" w14:textId="77777777" w:rsidR="00FC649F" w:rsidRPr="00E1293C" w:rsidRDefault="00FC649F" w:rsidP="0009045C">
            <w:pPr>
              <w:ind w:left="318" w:right="486" w:firstLine="282"/>
              <w:rPr>
                <w:rFonts w:ascii="Helvetica" w:hAnsi="Helvetica"/>
                <w:sz w:val="13"/>
                <w:szCs w:val="13"/>
              </w:rPr>
            </w:pPr>
          </w:p>
          <w:p w14:paraId="6C0765DB" w14:textId="7D9AEEF7" w:rsidR="00FC649F" w:rsidRDefault="003908F8" w:rsidP="0009045C">
            <w:pPr>
              <w:ind w:left="318" w:right="486" w:hanging="2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Ulica Stjepana Radića</w:t>
            </w:r>
            <w:r w:rsidR="00FC649F">
              <w:rPr>
                <w:rFonts w:ascii="Helvetica" w:hAnsi="Helvetica"/>
                <w:sz w:val="18"/>
                <w:szCs w:val="18"/>
              </w:rPr>
              <w:t>,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</w:p>
          <w:p w14:paraId="671AE847" w14:textId="7AF1F9F3" w:rsidR="00FC649F" w:rsidRDefault="003908F8" w:rsidP="0009045C">
            <w:pPr>
              <w:ind w:left="318" w:right="486" w:hanging="20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Virovitica</w:t>
            </w:r>
            <w:r w:rsidRPr="00C2618E">
              <w:rPr>
                <w:rFonts w:ascii="Helvetica" w:hAnsi="Helvetica"/>
                <w:sz w:val="18"/>
                <w:szCs w:val="18"/>
              </w:rPr>
              <w:t xml:space="preserve"> </w:t>
            </w:r>
          </w:p>
          <w:p w14:paraId="300EE09B" w14:textId="77777777" w:rsidR="003908F8" w:rsidRPr="00C2618E" w:rsidRDefault="003908F8" w:rsidP="0009045C">
            <w:pPr>
              <w:ind w:left="318" w:right="486" w:hanging="20"/>
              <w:rPr>
                <w:rFonts w:ascii="Helvetica" w:hAnsi="Helvetica"/>
                <w:sz w:val="18"/>
                <w:szCs w:val="18"/>
              </w:rPr>
            </w:pPr>
          </w:p>
          <w:p w14:paraId="0E4DE51B" w14:textId="3318C836" w:rsidR="00FC649F" w:rsidRDefault="003908F8" w:rsidP="0009045C">
            <w:pPr>
              <w:ind w:left="318" w:right="486" w:hanging="20"/>
              <w:rPr>
                <w:rFonts w:ascii="Helvetica" w:hAnsi="Helvetica"/>
                <w:i/>
                <w:sz w:val="18"/>
                <w:szCs w:val="18"/>
              </w:rPr>
            </w:pPr>
            <w:r>
              <w:rPr>
                <w:rFonts w:ascii="Helvetica" w:hAnsi="Helvetica"/>
                <w:i/>
                <w:sz w:val="18"/>
                <w:szCs w:val="18"/>
              </w:rPr>
              <w:t xml:space="preserve">dio </w:t>
            </w:r>
            <w:r w:rsidR="00FC649F" w:rsidRPr="00C2618E">
              <w:rPr>
                <w:rFonts w:ascii="Helvetica" w:hAnsi="Helvetica"/>
                <w:i/>
                <w:sz w:val="18"/>
                <w:szCs w:val="18"/>
              </w:rPr>
              <w:t xml:space="preserve">kč.č.br. </w:t>
            </w:r>
            <w:r>
              <w:rPr>
                <w:rFonts w:ascii="Helvetica" w:hAnsi="Helvetica"/>
                <w:i/>
                <w:sz w:val="18"/>
                <w:szCs w:val="18"/>
              </w:rPr>
              <w:t>2850</w:t>
            </w:r>
            <w:r w:rsidR="00FC649F" w:rsidRPr="00C2618E">
              <w:rPr>
                <w:rFonts w:ascii="Helvetica" w:hAnsi="Helvetica"/>
                <w:i/>
                <w:sz w:val="18"/>
                <w:szCs w:val="18"/>
              </w:rPr>
              <w:t xml:space="preserve">, k.o. </w:t>
            </w:r>
            <w:r>
              <w:rPr>
                <w:rFonts w:ascii="Helvetica" w:hAnsi="Helvetica"/>
                <w:i/>
                <w:sz w:val="18"/>
                <w:szCs w:val="18"/>
              </w:rPr>
              <w:t>Virovitica - grad</w:t>
            </w:r>
          </w:p>
          <w:p w14:paraId="5D5AF334" w14:textId="77777777" w:rsidR="00FC649F" w:rsidRDefault="00FC649F" w:rsidP="0009045C">
            <w:pPr>
              <w:ind w:right="-901"/>
              <w:jc w:val="right"/>
              <w:rPr>
                <w:rFonts w:ascii="Helvetica" w:hAnsi="Helvetica"/>
                <w:sz w:val="16"/>
                <w:szCs w:val="16"/>
              </w:rPr>
            </w:pPr>
          </w:p>
        </w:tc>
      </w:tr>
    </w:tbl>
    <w:p w14:paraId="45D23CED" w14:textId="77777777" w:rsidR="00FC649F" w:rsidRDefault="00FC649F" w:rsidP="00FC649F">
      <w:pPr>
        <w:ind w:right="-901"/>
        <w:rPr>
          <w:rFonts w:ascii="Helvetica" w:hAnsi="Helvetica"/>
          <w:sz w:val="16"/>
          <w:szCs w:val="16"/>
        </w:rPr>
      </w:pPr>
    </w:p>
    <w:p w14:paraId="2D782CEF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p w14:paraId="7660A8AF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p w14:paraId="753435EF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p w14:paraId="6F061578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p w14:paraId="5772A257" w14:textId="77777777" w:rsidR="00FC649F" w:rsidRDefault="00FC649F" w:rsidP="00FC649F">
      <w:pPr>
        <w:ind w:right="-901"/>
        <w:rPr>
          <w:rFonts w:ascii="Helvetica" w:hAnsi="Helvetica"/>
          <w:sz w:val="16"/>
          <w:szCs w:val="16"/>
        </w:rPr>
      </w:pPr>
    </w:p>
    <w:p w14:paraId="164106EE" w14:textId="77777777" w:rsidR="003908F8" w:rsidRDefault="003908F8" w:rsidP="00FC649F">
      <w:pPr>
        <w:ind w:right="-901"/>
        <w:rPr>
          <w:rFonts w:ascii="Helvetica" w:hAnsi="Helvetica"/>
          <w:sz w:val="16"/>
          <w:szCs w:val="16"/>
        </w:rPr>
      </w:pPr>
    </w:p>
    <w:p w14:paraId="57B39CA5" w14:textId="77777777" w:rsidR="003908F8" w:rsidRDefault="003908F8" w:rsidP="00FC649F">
      <w:pPr>
        <w:ind w:right="-901"/>
        <w:rPr>
          <w:rFonts w:ascii="Helvetica" w:hAnsi="Helvetica"/>
          <w:sz w:val="16"/>
          <w:szCs w:val="16"/>
        </w:rPr>
      </w:pPr>
    </w:p>
    <w:p w14:paraId="208D4B06" w14:textId="77777777" w:rsidR="003908F8" w:rsidRDefault="003908F8" w:rsidP="00FC649F">
      <w:pPr>
        <w:ind w:right="-901"/>
        <w:rPr>
          <w:rFonts w:ascii="Helvetica" w:hAnsi="Helvetica"/>
          <w:sz w:val="16"/>
          <w:szCs w:val="16"/>
        </w:rPr>
      </w:pPr>
    </w:p>
    <w:p w14:paraId="484C5481" w14:textId="77777777" w:rsidR="003908F8" w:rsidRDefault="003908F8" w:rsidP="00FC649F">
      <w:pPr>
        <w:ind w:right="-901"/>
        <w:rPr>
          <w:rFonts w:ascii="Helvetica" w:hAnsi="Helvetica"/>
          <w:sz w:val="16"/>
          <w:szCs w:val="16"/>
        </w:rPr>
      </w:pPr>
    </w:p>
    <w:p w14:paraId="36F0B15A" w14:textId="77777777" w:rsidR="00A76DE8" w:rsidRDefault="00A76DE8" w:rsidP="00FC649F">
      <w:pPr>
        <w:ind w:right="-901"/>
        <w:rPr>
          <w:rFonts w:ascii="Helvetica" w:hAnsi="Helvetica"/>
          <w:sz w:val="16"/>
          <w:szCs w:val="16"/>
        </w:rPr>
      </w:pPr>
    </w:p>
    <w:p w14:paraId="4AD09A78" w14:textId="77777777" w:rsidR="00A76DE8" w:rsidRDefault="00A76DE8" w:rsidP="00FC649F">
      <w:pPr>
        <w:ind w:right="-901"/>
        <w:rPr>
          <w:rFonts w:ascii="Helvetica" w:hAnsi="Helvetica"/>
          <w:sz w:val="16"/>
          <w:szCs w:val="16"/>
        </w:rPr>
      </w:pPr>
    </w:p>
    <w:p w14:paraId="3FC2C017" w14:textId="77777777" w:rsidR="00A76DE8" w:rsidRDefault="00A76DE8" w:rsidP="00FC649F">
      <w:pPr>
        <w:ind w:right="-901"/>
        <w:rPr>
          <w:rFonts w:ascii="Helvetica" w:hAnsi="Helvetica"/>
          <w:sz w:val="16"/>
          <w:szCs w:val="16"/>
        </w:rPr>
      </w:pPr>
    </w:p>
    <w:p w14:paraId="63CAC649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tbl>
      <w:tblPr>
        <w:tblStyle w:val="TableGrid"/>
        <w:tblW w:w="959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3825"/>
        <w:gridCol w:w="2411"/>
        <w:gridCol w:w="708"/>
        <w:gridCol w:w="1560"/>
        <w:gridCol w:w="283"/>
        <w:gridCol w:w="237"/>
        <w:gridCol w:w="283"/>
      </w:tblGrid>
      <w:tr w:rsidR="003908F8" w:rsidRPr="00B52229" w14:paraId="4046BA64" w14:textId="77777777" w:rsidTr="003908F8">
        <w:trPr>
          <w:trHeight w:val="284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</w:tcBorders>
          </w:tcPr>
          <w:p w14:paraId="726455C7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0E3BAC3B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224B0D81" w14:textId="77777777" w:rsidR="003908F8" w:rsidRPr="00B52229" w:rsidRDefault="003908F8" w:rsidP="003908F8">
            <w:pPr>
              <w:ind w:left="175" w:right="-817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3451DEF0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43E26532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14:paraId="5F50F7FE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6C345950" w14:textId="77777777" w:rsidTr="003908F8">
        <w:trPr>
          <w:trHeight w:val="320"/>
        </w:trPr>
        <w:tc>
          <w:tcPr>
            <w:tcW w:w="285" w:type="dxa"/>
          </w:tcPr>
          <w:p w14:paraId="7469767A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0CF31298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i</w:t>
            </w:r>
            <w:r w:rsidRPr="00B52229">
              <w:rPr>
                <w:rFonts w:ascii="Helvetica" w:hAnsi="Helvetica"/>
                <w:sz w:val="18"/>
                <w:szCs w:val="18"/>
              </w:rPr>
              <w:t>nvestitor</w:t>
            </w:r>
            <w:r>
              <w:rPr>
                <w:rFonts w:ascii="Helvetica" w:hAnsi="Helvetica"/>
                <w:sz w:val="18"/>
                <w:szCs w:val="18"/>
              </w:rPr>
              <w:t>:</w:t>
            </w:r>
          </w:p>
        </w:tc>
        <w:tc>
          <w:tcPr>
            <w:tcW w:w="2268" w:type="dxa"/>
            <w:gridSpan w:val="2"/>
          </w:tcPr>
          <w:p w14:paraId="641D16D3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 w:rsidRPr="00B52229">
              <w:rPr>
                <w:rFonts w:ascii="Helvetica" w:hAnsi="Helvetica"/>
                <w:sz w:val="18"/>
                <w:szCs w:val="18"/>
              </w:rPr>
              <w:t>broj projekta</w:t>
            </w:r>
            <w:r>
              <w:rPr>
                <w:rFonts w:ascii="Helvetica" w:hAnsi="Helvetica"/>
                <w:sz w:val="18"/>
                <w:szCs w:val="18"/>
              </w:rPr>
              <w:t>:</w:t>
            </w:r>
          </w:p>
        </w:tc>
        <w:tc>
          <w:tcPr>
            <w:tcW w:w="283" w:type="dxa"/>
          </w:tcPr>
          <w:p w14:paraId="4B01930A" w14:textId="77777777" w:rsidR="003908F8" w:rsidRPr="00B52229" w:rsidRDefault="003908F8" w:rsidP="003908F8">
            <w:pPr>
              <w:ind w:left="-108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1672C02D" w14:textId="77777777" w:rsidR="003908F8" w:rsidRPr="00B52229" w:rsidRDefault="003908F8" w:rsidP="003908F8">
            <w:pPr>
              <w:ind w:left="317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4B433425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2871B371" w14:textId="77777777" w:rsidTr="003908F8">
        <w:trPr>
          <w:trHeight w:val="284"/>
        </w:trPr>
        <w:tc>
          <w:tcPr>
            <w:tcW w:w="285" w:type="dxa"/>
          </w:tcPr>
          <w:p w14:paraId="2F534527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2890C302" w14:textId="77777777" w:rsidR="003908F8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Grad Virovitica</w:t>
            </w:r>
          </w:p>
          <w:p w14:paraId="5495F566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 xml:space="preserve">OIB: </w:t>
            </w:r>
            <w:r>
              <w:rPr>
                <w:rFonts w:ascii="Helvetica" w:hAnsi="Helvetica" w:cs="Times"/>
                <w:b/>
                <w:bCs/>
                <w:color w:val="1A1718"/>
                <w:sz w:val="18"/>
                <w:szCs w:val="18"/>
              </w:rPr>
              <w:t>89075064271</w:t>
            </w:r>
          </w:p>
        </w:tc>
        <w:tc>
          <w:tcPr>
            <w:tcW w:w="2268" w:type="dxa"/>
            <w:gridSpan w:val="2"/>
          </w:tcPr>
          <w:p w14:paraId="17F42372" w14:textId="03D72B91" w:rsidR="003908F8" w:rsidRPr="00B52229" w:rsidRDefault="003908F8" w:rsidP="003908F8">
            <w:pPr>
              <w:ind w:left="317" w:right="-817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003-16</w:t>
            </w:r>
          </w:p>
        </w:tc>
        <w:tc>
          <w:tcPr>
            <w:tcW w:w="283" w:type="dxa"/>
          </w:tcPr>
          <w:p w14:paraId="0C009AA5" w14:textId="77777777" w:rsidR="003908F8" w:rsidRPr="00B52229" w:rsidRDefault="003908F8" w:rsidP="003908F8">
            <w:pPr>
              <w:ind w:left="-108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37" w:type="dxa"/>
          </w:tcPr>
          <w:p w14:paraId="0E395156" w14:textId="77777777" w:rsidR="003908F8" w:rsidRPr="00B52229" w:rsidRDefault="003908F8" w:rsidP="003908F8">
            <w:pPr>
              <w:ind w:left="815" w:right="-901" w:hanging="498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</w:tcPr>
          <w:p w14:paraId="47F1F5DB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3908F8" w:rsidRPr="00B52229" w14:paraId="58384A9E" w14:textId="77777777" w:rsidTr="003908F8">
        <w:trPr>
          <w:trHeight w:val="284"/>
        </w:trPr>
        <w:tc>
          <w:tcPr>
            <w:tcW w:w="285" w:type="dxa"/>
          </w:tcPr>
          <w:p w14:paraId="2CFDCA92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1F5118AF" w14:textId="77777777" w:rsidR="003908F8" w:rsidRPr="00212E02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Trg kralja Zvonimira 1,</w:t>
            </w:r>
            <w:r w:rsidRPr="00212E02">
              <w:rPr>
                <w:rFonts w:ascii="Helvetica" w:hAnsi="Helvetica"/>
                <w:sz w:val="18"/>
                <w:szCs w:val="18"/>
              </w:rPr>
              <w:t xml:space="preserve"> Virovitica</w:t>
            </w:r>
          </w:p>
        </w:tc>
        <w:tc>
          <w:tcPr>
            <w:tcW w:w="2268" w:type="dxa"/>
            <w:gridSpan w:val="2"/>
          </w:tcPr>
          <w:p w14:paraId="052CBCA8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204E2CA9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721408A3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059C4CBB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3D69CF8B" w14:textId="77777777" w:rsidTr="003908F8">
        <w:trPr>
          <w:trHeight w:val="284"/>
        </w:trPr>
        <w:tc>
          <w:tcPr>
            <w:tcW w:w="285" w:type="dxa"/>
          </w:tcPr>
          <w:p w14:paraId="02938172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6FD9910F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089ED175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4FD63A5D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6889D8DA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0B50FF96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2CF10436" w14:textId="77777777" w:rsidTr="003908F8">
        <w:trPr>
          <w:trHeight w:val="284"/>
        </w:trPr>
        <w:tc>
          <w:tcPr>
            <w:tcW w:w="285" w:type="dxa"/>
          </w:tcPr>
          <w:p w14:paraId="1F4BEE3A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3EFEDBAC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p</w:t>
            </w:r>
            <w:r w:rsidRPr="00B52229">
              <w:rPr>
                <w:rFonts w:ascii="Helvetica" w:hAnsi="Helvetica"/>
                <w:sz w:val="18"/>
                <w:szCs w:val="18"/>
              </w:rPr>
              <w:t>rojektn</w:t>
            </w:r>
            <w:r>
              <w:rPr>
                <w:rFonts w:ascii="Helvetica" w:hAnsi="Helvetica"/>
                <w:sz w:val="18"/>
                <w:szCs w:val="18"/>
              </w:rPr>
              <w:t>i ured:</w:t>
            </w:r>
          </w:p>
        </w:tc>
        <w:tc>
          <w:tcPr>
            <w:tcW w:w="2268" w:type="dxa"/>
            <w:gridSpan w:val="2"/>
          </w:tcPr>
          <w:p w14:paraId="523E1C97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b/>
                <w:sz w:val="18"/>
                <w:szCs w:val="18"/>
              </w:rPr>
            </w:pPr>
            <w:r w:rsidRPr="00B52229">
              <w:rPr>
                <w:rFonts w:ascii="Helvetica" w:hAnsi="Helvetica"/>
                <w:sz w:val="18"/>
                <w:szCs w:val="18"/>
              </w:rPr>
              <w:t>vrsta projekta</w:t>
            </w:r>
            <w:r>
              <w:rPr>
                <w:rFonts w:ascii="Helvetica" w:hAnsi="Helvetica"/>
                <w:sz w:val="18"/>
                <w:szCs w:val="18"/>
              </w:rPr>
              <w:t>:</w:t>
            </w:r>
          </w:p>
        </w:tc>
        <w:tc>
          <w:tcPr>
            <w:tcW w:w="283" w:type="dxa"/>
          </w:tcPr>
          <w:p w14:paraId="33DBB528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0EC19361" w14:textId="77777777" w:rsidR="003908F8" w:rsidRPr="00B52229" w:rsidRDefault="003908F8" w:rsidP="003908F8">
            <w:pPr>
              <w:ind w:left="815" w:right="-901" w:hanging="498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333FAD88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54A223EB" w14:textId="77777777" w:rsidTr="003908F8">
        <w:trPr>
          <w:trHeight w:val="284"/>
        </w:trPr>
        <w:tc>
          <w:tcPr>
            <w:tcW w:w="285" w:type="dxa"/>
          </w:tcPr>
          <w:p w14:paraId="353B623C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423470BD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  <w:r w:rsidRPr="00B52229">
              <w:rPr>
                <w:rFonts w:ascii="Helvetica" w:hAnsi="Helvetica"/>
                <w:b/>
                <w:sz w:val="18"/>
                <w:szCs w:val="18"/>
              </w:rPr>
              <w:t>ARCHIpuls j.d.o.o.</w:t>
            </w:r>
          </w:p>
        </w:tc>
        <w:tc>
          <w:tcPr>
            <w:tcW w:w="2268" w:type="dxa"/>
            <w:gridSpan w:val="2"/>
          </w:tcPr>
          <w:p w14:paraId="70D5CD70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arhitektonski projekt</w:t>
            </w:r>
          </w:p>
        </w:tc>
        <w:tc>
          <w:tcPr>
            <w:tcW w:w="283" w:type="dxa"/>
          </w:tcPr>
          <w:p w14:paraId="5537262A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37" w:type="dxa"/>
          </w:tcPr>
          <w:p w14:paraId="3FC0096D" w14:textId="77777777" w:rsidR="003908F8" w:rsidRPr="00B52229" w:rsidRDefault="003908F8" w:rsidP="003908F8">
            <w:pPr>
              <w:ind w:left="815" w:right="-901" w:hanging="498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</w:tcPr>
          <w:p w14:paraId="45367137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3908F8" w:rsidRPr="00B52229" w14:paraId="617EBCEC" w14:textId="77777777" w:rsidTr="003908F8">
        <w:trPr>
          <w:trHeight w:val="284"/>
        </w:trPr>
        <w:tc>
          <w:tcPr>
            <w:tcW w:w="285" w:type="dxa"/>
          </w:tcPr>
          <w:p w14:paraId="6B48DF8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65B38911" w14:textId="77777777" w:rsidR="003908F8" w:rsidRPr="00212E02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 w:rsidRPr="00212E02">
              <w:rPr>
                <w:rFonts w:ascii="Helvetica" w:hAnsi="Helvetica"/>
                <w:sz w:val="18"/>
                <w:szCs w:val="18"/>
              </w:rPr>
              <w:t>Ulica 81. gardijske bojne 8</w:t>
            </w:r>
            <w:r>
              <w:rPr>
                <w:rFonts w:ascii="Helvetica" w:hAnsi="Helvetica"/>
                <w:sz w:val="18"/>
                <w:szCs w:val="18"/>
              </w:rPr>
              <w:t>,</w:t>
            </w:r>
            <w:r w:rsidRPr="00212E02">
              <w:rPr>
                <w:rFonts w:ascii="Helvetica" w:hAnsi="Helvetica"/>
                <w:sz w:val="18"/>
                <w:szCs w:val="18"/>
              </w:rPr>
              <w:t xml:space="preserve"> Virovitica</w:t>
            </w:r>
          </w:p>
        </w:tc>
        <w:tc>
          <w:tcPr>
            <w:tcW w:w="2268" w:type="dxa"/>
            <w:gridSpan w:val="2"/>
          </w:tcPr>
          <w:p w14:paraId="339E4158" w14:textId="41780B4F" w:rsidR="003908F8" w:rsidRPr="003908F8" w:rsidRDefault="003908F8" w:rsidP="003908F8">
            <w:pPr>
              <w:ind w:left="317" w:right="-817"/>
              <w:rPr>
                <w:rFonts w:ascii="Helvetica" w:hAnsi="Helvetica"/>
                <w:b/>
                <w:sz w:val="18"/>
                <w:szCs w:val="18"/>
              </w:rPr>
            </w:pPr>
            <w:r w:rsidRPr="003908F8">
              <w:rPr>
                <w:rFonts w:ascii="Helvetica" w:hAnsi="Helvetica"/>
                <w:b/>
                <w:sz w:val="18"/>
                <w:szCs w:val="18"/>
              </w:rPr>
              <w:t>uređenja okoliša</w:t>
            </w:r>
          </w:p>
        </w:tc>
        <w:tc>
          <w:tcPr>
            <w:tcW w:w="283" w:type="dxa"/>
          </w:tcPr>
          <w:p w14:paraId="593DA396" w14:textId="77777777" w:rsidR="003908F8" w:rsidRPr="00B52229" w:rsidRDefault="003908F8" w:rsidP="003908F8">
            <w:pPr>
              <w:ind w:left="-108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2CB98A6F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5008F1A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58D1A95D" w14:textId="77777777" w:rsidTr="003908F8">
        <w:trPr>
          <w:trHeight w:val="284"/>
        </w:trPr>
        <w:tc>
          <w:tcPr>
            <w:tcW w:w="285" w:type="dxa"/>
          </w:tcPr>
          <w:p w14:paraId="562299D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087429AB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6B6F3BD1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</w:tcPr>
          <w:p w14:paraId="2556B1B2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37" w:type="dxa"/>
          </w:tcPr>
          <w:p w14:paraId="09EBBB61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</w:tcPr>
          <w:p w14:paraId="3380372E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3908F8" w:rsidRPr="00B52229" w14:paraId="684DD8F3" w14:textId="77777777" w:rsidTr="003908F8">
        <w:trPr>
          <w:trHeight w:val="284"/>
        </w:trPr>
        <w:tc>
          <w:tcPr>
            <w:tcW w:w="285" w:type="dxa"/>
          </w:tcPr>
          <w:p w14:paraId="7E5B43D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0E45FD3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 w:rsidRPr="00B52229">
              <w:rPr>
                <w:rFonts w:ascii="Helvetica" w:hAnsi="Helvetica"/>
                <w:sz w:val="18"/>
                <w:szCs w:val="18"/>
              </w:rPr>
              <w:t>odgovorna osoba</w:t>
            </w:r>
            <w:r>
              <w:rPr>
                <w:rFonts w:ascii="Helvetica" w:hAnsi="Helvetica"/>
                <w:sz w:val="18"/>
                <w:szCs w:val="18"/>
              </w:rPr>
              <w:t>:</w:t>
            </w:r>
          </w:p>
        </w:tc>
        <w:tc>
          <w:tcPr>
            <w:tcW w:w="2268" w:type="dxa"/>
            <w:gridSpan w:val="2"/>
          </w:tcPr>
          <w:p w14:paraId="2E0F57A2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razina obrade:</w:t>
            </w:r>
          </w:p>
        </w:tc>
        <w:tc>
          <w:tcPr>
            <w:tcW w:w="283" w:type="dxa"/>
          </w:tcPr>
          <w:p w14:paraId="1DA1ADFB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5E9C3EA3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2B1BE5DB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7B85A94F" w14:textId="77777777" w:rsidTr="003908F8">
        <w:trPr>
          <w:trHeight w:val="284"/>
        </w:trPr>
        <w:tc>
          <w:tcPr>
            <w:tcW w:w="285" w:type="dxa"/>
          </w:tcPr>
          <w:p w14:paraId="0D88CCAE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5420DFFD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  <w:r w:rsidRPr="00B52229">
              <w:rPr>
                <w:rFonts w:ascii="Helvetica" w:hAnsi="Helvetica"/>
                <w:b/>
                <w:sz w:val="18"/>
                <w:szCs w:val="18"/>
              </w:rPr>
              <w:t>Kristina Lukačević, mag.ing.arch.</w:t>
            </w:r>
          </w:p>
        </w:tc>
        <w:tc>
          <w:tcPr>
            <w:tcW w:w="2268" w:type="dxa"/>
            <w:gridSpan w:val="2"/>
          </w:tcPr>
          <w:p w14:paraId="0C3DD045" w14:textId="5976945B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idejno rješenje</w:t>
            </w:r>
          </w:p>
        </w:tc>
        <w:tc>
          <w:tcPr>
            <w:tcW w:w="283" w:type="dxa"/>
          </w:tcPr>
          <w:p w14:paraId="3A6B9500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37" w:type="dxa"/>
          </w:tcPr>
          <w:p w14:paraId="4C3FE1BD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</w:tcPr>
          <w:p w14:paraId="49C3E71A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3908F8" w:rsidRPr="00B52229" w14:paraId="098E2761" w14:textId="77777777" w:rsidTr="003908F8">
        <w:trPr>
          <w:trHeight w:val="284"/>
        </w:trPr>
        <w:tc>
          <w:tcPr>
            <w:tcW w:w="285" w:type="dxa"/>
          </w:tcPr>
          <w:p w14:paraId="51BD25DF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6062C4AF" w14:textId="77777777" w:rsidR="003908F8" w:rsidRPr="00212E02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 w:rsidRPr="00212E02">
              <w:rPr>
                <w:rFonts w:ascii="Helvetica" w:hAnsi="Helvetica"/>
                <w:sz w:val="18"/>
                <w:szCs w:val="18"/>
              </w:rPr>
              <w:t>direktorica</w:t>
            </w:r>
          </w:p>
        </w:tc>
        <w:tc>
          <w:tcPr>
            <w:tcW w:w="2268" w:type="dxa"/>
            <w:gridSpan w:val="2"/>
          </w:tcPr>
          <w:p w14:paraId="48206443" w14:textId="77777777" w:rsidR="003908F8" w:rsidRPr="00212E02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1DB32D64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7DE12101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40BC0EBC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24F69BBF" w14:textId="77777777" w:rsidTr="003908F8">
        <w:trPr>
          <w:trHeight w:val="284"/>
        </w:trPr>
        <w:tc>
          <w:tcPr>
            <w:tcW w:w="285" w:type="dxa"/>
          </w:tcPr>
          <w:p w14:paraId="2D8968FD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0B8D86F5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F7F1EB3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5AC98D9F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014AE961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31E7CED5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08A31F0F" w14:textId="77777777" w:rsidTr="003908F8">
        <w:trPr>
          <w:trHeight w:val="284"/>
        </w:trPr>
        <w:tc>
          <w:tcPr>
            <w:tcW w:w="285" w:type="dxa"/>
          </w:tcPr>
          <w:p w14:paraId="23C1AF9D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587AE539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p</w:t>
            </w:r>
            <w:r w:rsidRPr="00B52229">
              <w:rPr>
                <w:rFonts w:ascii="Helvetica" w:hAnsi="Helvetica"/>
                <w:sz w:val="18"/>
                <w:szCs w:val="18"/>
              </w:rPr>
              <w:t>rojektantica</w:t>
            </w:r>
            <w:r>
              <w:rPr>
                <w:rFonts w:ascii="Helvetica" w:hAnsi="Helvetica"/>
                <w:sz w:val="18"/>
                <w:szCs w:val="18"/>
              </w:rPr>
              <w:t>:</w:t>
            </w:r>
          </w:p>
        </w:tc>
        <w:tc>
          <w:tcPr>
            <w:tcW w:w="2268" w:type="dxa"/>
            <w:gridSpan w:val="2"/>
          </w:tcPr>
          <w:p w14:paraId="7DB8B354" w14:textId="77777777" w:rsidR="003908F8" w:rsidRPr="00B52229" w:rsidRDefault="003908F8" w:rsidP="003908F8">
            <w:pPr>
              <w:ind w:left="318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mjesto i datum izrade:</w:t>
            </w:r>
          </w:p>
        </w:tc>
        <w:tc>
          <w:tcPr>
            <w:tcW w:w="283" w:type="dxa"/>
          </w:tcPr>
          <w:p w14:paraId="31C48A2A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5BF52F6B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6829049E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5DCF0F1D" w14:textId="77777777" w:rsidTr="003908F8">
        <w:trPr>
          <w:trHeight w:val="284"/>
        </w:trPr>
        <w:tc>
          <w:tcPr>
            <w:tcW w:w="285" w:type="dxa"/>
          </w:tcPr>
          <w:p w14:paraId="74EB270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7C449081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Kristina Lukačević</w:t>
            </w:r>
          </w:p>
        </w:tc>
        <w:tc>
          <w:tcPr>
            <w:tcW w:w="2268" w:type="dxa"/>
            <w:gridSpan w:val="2"/>
          </w:tcPr>
          <w:p w14:paraId="6D688CC9" w14:textId="77777777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Virovitica</w:t>
            </w:r>
            <w:r w:rsidRPr="00B52229">
              <w:rPr>
                <w:rFonts w:ascii="Helvetica" w:hAnsi="Helvetic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</w:tcPr>
          <w:p w14:paraId="5EEDF8D3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6A6F8F97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54E484FF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5E9FF3DD" w14:textId="77777777" w:rsidTr="003908F8">
        <w:trPr>
          <w:trHeight w:val="284"/>
        </w:trPr>
        <w:tc>
          <w:tcPr>
            <w:tcW w:w="285" w:type="dxa"/>
          </w:tcPr>
          <w:p w14:paraId="6B83BBA0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6236" w:type="dxa"/>
            <w:gridSpan w:val="2"/>
          </w:tcPr>
          <w:p w14:paraId="37C1DF23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  <w:r w:rsidRPr="00212E02">
              <w:rPr>
                <w:rFonts w:ascii="Helvetica" w:hAnsi="Helvetica"/>
                <w:sz w:val="18"/>
                <w:szCs w:val="18"/>
              </w:rPr>
              <w:t>mag.ing.arch.</w:t>
            </w:r>
          </w:p>
        </w:tc>
        <w:tc>
          <w:tcPr>
            <w:tcW w:w="2268" w:type="dxa"/>
            <w:gridSpan w:val="2"/>
          </w:tcPr>
          <w:p w14:paraId="239A1EDA" w14:textId="192CB6DD" w:rsidR="003908F8" w:rsidRPr="00B52229" w:rsidRDefault="003908F8" w:rsidP="003908F8">
            <w:pPr>
              <w:ind w:left="317" w:right="-817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veljača 2016</w:t>
            </w:r>
            <w:r w:rsidRPr="00B52229">
              <w:rPr>
                <w:rFonts w:ascii="Helvetica" w:hAnsi="Helvetica"/>
                <w:b/>
                <w:sz w:val="18"/>
                <w:szCs w:val="18"/>
              </w:rPr>
              <w:t>.</w:t>
            </w:r>
          </w:p>
        </w:tc>
        <w:tc>
          <w:tcPr>
            <w:tcW w:w="283" w:type="dxa"/>
          </w:tcPr>
          <w:p w14:paraId="6A9E6291" w14:textId="77777777" w:rsidR="003908F8" w:rsidRPr="00B52229" w:rsidRDefault="003908F8" w:rsidP="003908F8">
            <w:pPr>
              <w:ind w:left="815" w:right="-901" w:hanging="923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37" w:type="dxa"/>
          </w:tcPr>
          <w:p w14:paraId="5938388E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83" w:type="dxa"/>
          </w:tcPr>
          <w:p w14:paraId="5CDE7E4B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908F8" w:rsidRPr="00B52229" w14:paraId="25E472D6" w14:textId="77777777" w:rsidTr="003908F8">
        <w:trPr>
          <w:trHeight w:val="284"/>
        </w:trPr>
        <w:tc>
          <w:tcPr>
            <w:tcW w:w="285" w:type="dxa"/>
            <w:tcBorders>
              <w:left w:val="single" w:sz="4" w:space="0" w:color="auto"/>
              <w:bottom w:val="single" w:sz="4" w:space="0" w:color="auto"/>
            </w:tcBorders>
          </w:tcPr>
          <w:p w14:paraId="395B3F5A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825" w:type="dxa"/>
          </w:tcPr>
          <w:p w14:paraId="7C9A1FE8" w14:textId="77777777" w:rsidR="003908F8" w:rsidRPr="00B52229" w:rsidRDefault="003908F8" w:rsidP="003908F8">
            <w:pPr>
              <w:ind w:left="176" w:right="-901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3119" w:type="dxa"/>
            <w:gridSpan w:val="2"/>
          </w:tcPr>
          <w:p w14:paraId="3FC6FAAC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14:paraId="4F8B67D5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37" w:type="dxa"/>
          </w:tcPr>
          <w:p w14:paraId="321B3DEE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5A23AE59" w14:textId="77777777" w:rsidR="003908F8" w:rsidRPr="00B52229" w:rsidRDefault="003908F8" w:rsidP="003908F8">
            <w:pPr>
              <w:ind w:left="815" w:right="-901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</w:tbl>
    <w:p w14:paraId="7525C0D3" w14:textId="77777777" w:rsidR="00FC649F" w:rsidRDefault="00FC649F" w:rsidP="00FC649F">
      <w:pPr>
        <w:ind w:left="-284" w:right="-901"/>
        <w:rPr>
          <w:rFonts w:ascii="Helvetica" w:hAnsi="Helvetica"/>
          <w:sz w:val="16"/>
          <w:szCs w:val="16"/>
        </w:rPr>
      </w:pPr>
    </w:p>
    <w:p w14:paraId="5901A209" w14:textId="77777777" w:rsidR="00FC649F" w:rsidRDefault="00FC649F" w:rsidP="00FC649F">
      <w:pPr>
        <w:rPr>
          <w:rFonts w:ascii="Helvetica" w:hAnsi="Helvetica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FC649F" w:rsidRPr="001318D3" w14:paraId="62EB02B6" w14:textId="77777777" w:rsidTr="0009045C">
        <w:tc>
          <w:tcPr>
            <w:tcW w:w="4644" w:type="dxa"/>
          </w:tcPr>
          <w:p w14:paraId="2EB2070A" w14:textId="77777777" w:rsidR="00FC649F" w:rsidRPr="001318D3" w:rsidRDefault="00FC649F" w:rsidP="0009045C">
            <w:pPr>
              <w:ind w:right="317"/>
              <w:rPr>
                <w:rFonts w:ascii="Helvetica" w:hAnsi="Helvetica"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EC4E751" w14:textId="77777777" w:rsidR="00FC649F" w:rsidRPr="001318D3" w:rsidRDefault="00FC649F" w:rsidP="0009045C">
            <w:pPr>
              <w:jc w:val="right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FC649F" w:rsidRPr="001318D3" w14:paraId="767F7CA7" w14:textId="77777777" w:rsidTr="0009045C">
        <w:tc>
          <w:tcPr>
            <w:tcW w:w="4644" w:type="dxa"/>
            <w:tcBorders>
              <w:right w:val="single" w:sz="4" w:space="0" w:color="auto"/>
            </w:tcBorders>
          </w:tcPr>
          <w:p w14:paraId="6CD3FCB8" w14:textId="77777777" w:rsidR="00FC649F" w:rsidRPr="001318D3" w:rsidRDefault="00FC649F" w:rsidP="0009045C">
            <w:pPr>
              <w:ind w:right="317"/>
              <w:jc w:val="right"/>
              <w:rPr>
                <w:rFonts w:ascii="Helvetica" w:hAnsi="Helvetica"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1B9321AC" w14:textId="77777777" w:rsidR="00FC649F" w:rsidRPr="001318D3" w:rsidRDefault="00FC649F" w:rsidP="0009045C">
            <w:pPr>
              <w:jc w:val="right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FC649F" w:rsidRPr="001318D3" w14:paraId="02E23C0C" w14:textId="77777777" w:rsidTr="0009045C">
        <w:tc>
          <w:tcPr>
            <w:tcW w:w="4644" w:type="dxa"/>
            <w:tcBorders>
              <w:right w:val="single" w:sz="4" w:space="0" w:color="auto"/>
            </w:tcBorders>
          </w:tcPr>
          <w:p w14:paraId="13DE0337" w14:textId="77777777" w:rsidR="00FC649F" w:rsidRPr="00212E02" w:rsidRDefault="00FC649F" w:rsidP="0009045C">
            <w:pPr>
              <w:ind w:right="317"/>
              <w:jc w:val="right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  <w:color w:val="7F7F7F" w:themeColor="text1" w:themeTint="80"/>
              </w:rPr>
              <w:t>A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10CF8950" w14:textId="77777777" w:rsidR="001E6F6F" w:rsidRDefault="001E6F6F" w:rsidP="0009045C">
            <w:pPr>
              <w:spacing w:line="360" w:lineRule="auto"/>
              <w:jc w:val="right"/>
              <w:rPr>
                <w:rFonts w:ascii="Helvetica" w:hAnsi="Helvetica"/>
                <w:b/>
                <w:sz w:val="22"/>
                <w:szCs w:val="22"/>
              </w:rPr>
            </w:pPr>
            <w:r>
              <w:rPr>
                <w:rFonts w:ascii="Helvetica" w:hAnsi="Helvetica"/>
                <w:b/>
                <w:sz w:val="22"/>
                <w:szCs w:val="22"/>
              </w:rPr>
              <w:t xml:space="preserve">PROGRAM KONTROLE </w:t>
            </w:r>
          </w:p>
          <w:p w14:paraId="654E2B5B" w14:textId="41F1B98C" w:rsidR="00FC649F" w:rsidRPr="001E6F6F" w:rsidRDefault="001E6F6F" w:rsidP="001E6F6F">
            <w:pPr>
              <w:spacing w:line="360" w:lineRule="auto"/>
              <w:jc w:val="right"/>
              <w:rPr>
                <w:rFonts w:ascii="Helvetica" w:hAnsi="Helvetica"/>
                <w:b/>
                <w:sz w:val="22"/>
                <w:szCs w:val="22"/>
              </w:rPr>
            </w:pPr>
            <w:r>
              <w:rPr>
                <w:rFonts w:ascii="Helvetica" w:hAnsi="Helvetica"/>
                <w:b/>
                <w:sz w:val="22"/>
                <w:szCs w:val="22"/>
              </w:rPr>
              <w:t>I OSIGURANJA KVALITETE</w:t>
            </w:r>
          </w:p>
        </w:tc>
      </w:tr>
    </w:tbl>
    <w:p w14:paraId="55D0C657" w14:textId="77777777" w:rsidR="00BD37FE" w:rsidRDefault="00BD37F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464BF976" w14:textId="3AEEDDF1" w:rsidR="00747AA6" w:rsidRPr="0016508A" w:rsidRDefault="00747AA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_÷ﬁˇøÚ‹"/>
          <w:sz w:val="18"/>
          <w:szCs w:val="18"/>
        </w:rPr>
      </w:pPr>
      <w:r w:rsidRPr="0016508A">
        <w:rPr>
          <w:rFonts w:ascii="Helvetica" w:hAnsi="Helvetica" w:cs="Times New Roman"/>
          <w:sz w:val="18"/>
          <w:szCs w:val="18"/>
        </w:rPr>
        <w:t xml:space="preserve">Program kontrole i osiguranja kvalitete </w:t>
      </w:r>
      <w:r w:rsidRPr="0016508A">
        <w:rPr>
          <w:rFonts w:ascii="Helvetica" w:hAnsi="Helvetica" w:cs="_÷ﬁˇøÚ‹"/>
          <w:sz w:val="18"/>
          <w:szCs w:val="18"/>
        </w:rPr>
        <w:t xml:space="preserve">izrađen je u skladu s važećom regulativom i čini osnovu za izradu i provedbu plana kontrole sudionika u izvođenju – </w:t>
      </w:r>
      <w:r w:rsidRPr="0016508A">
        <w:rPr>
          <w:rFonts w:ascii="Helvetica" w:hAnsi="Helvetica" w:cs="Times New Roman"/>
          <w:sz w:val="18"/>
          <w:szCs w:val="18"/>
        </w:rPr>
        <w:t>nadzor i izvo</w:t>
      </w:r>
      <w:r w:rsidR="0016508A" w:rsidRPr="0016508A">
        <w:rPr>
          <w:rFonts w:ascii="Helvetica" w:hAnsi="Helvetica" w:cs="Times New Roman"/>
          <w:sz w:val="18"/>
          <w:szCs w:val="18"/>
        </w:rPr>
        <w:t>đač</w:t>
      </w:r>
      <w:r w:rsidRPr="0016508A">
        <w:rPr>
          <w:rFonts w:ascii="Helvetica" w:hAnsi="Helvetica" w:cs="Times New Roman"/>
          <w:sz w:val="18"/>
          <w:szCs w:val="18"/>
        </w:rPr>
        <w:t>. Provedbom kontrole u</w:t>
      </w:r>
      <w:r w:rsidRPr="0016508A">
        <w:rPr>
          <w:rFonts w:ascii="Helvetica" w:hAnsi="Helvetica" w:cs="_÷ﬁˇøÚ‹"/>
          <w:sz w:val="18"/>
          <w:szCs w:val="18"/>
        </w:rPr>
        <w:t xml:space="preserve"> obliku dokaza kvalitete i izvještajima o izvršenim pregledima potvrđuje se osiguranje kvalitete.</w:t>
      </w:r>
    </w:p>
    <w:p w14:paraId="53D38248" w14:textId="7AB79AB2" w:rsidR="00747AA6" w:rsidRPr="00747AA6" w:rsidRDefault="00747AA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_÷ﬁˇøÚ‹"/>
          <w:sz w:val="18"/>
          <w:szCs w:val="18"/>
        </w:rPr>
      </w:pPr>
      <w:r w:rsidRPr="0016508A">
        <w:rPr>
          <w:rFonts w:ascii="Helvetica" w:hAnsi="Helvetica" w:cs="_÷ﬁˇøÚ‹"/>
          <w:sz w:val="18"/>
          <w:szCs w:val="18"/>
        </w:rPr>
        <w:t>Postupak izgradnje mora biti u skladu s</w:t>
      </w:r>
      <w:r w:rsidR="0016508A" w:rsidRPr="0016508A">
        <w:rPr>
          <w:rFonts w:ascii="Helvetica" w:hAnsi="Helvetica" w:cs="_÷ﬁˇøÚ‹"/>
          <w:sz w:val="18"/>
          <w:szCs w:val="18"/>
        </w:rPr>
        <w:t>a</w:t>
      </w:r>
      <w:r w:rsidRPr="0016508A">
        <w:rPr>
          <w:rFonts w:ascii="Helvetica" w:hAnsi="Helvetica" w:cs="_÷ﬁˇøÚ‹"/>
          <w:sz w:val="18"/>
          <w:szCs w:val="18"/>
        </w:rPr>
        <w:t xml:space="preserve"> Zakonom o </w:t>
      </w:r>
      <w:r w:rsidR="0016508A" w:rsidRPr="0016508A">
        <w:rPr>
          <w:rFonts w:ascii="Helvetica" w:hAnsi="Helvetica" w:cs="_÷ﬁˇøÚ‹"/>
          <w:sz w:val="18"/>
          <w:szCs w:val="18"/>
        </w:rPr>
        <w:t>gradnji (NN</w:t>
      </w:r>
      <w:r w:rsidRPr="0016508A">
        <w:rPr>
          <w:rFonts w:ascii="Helvetica" w:hAnsi="Helvetica" w:cs="_÷ﬁˇøÚ‹"/>
          <w:sz w:val="18"/>
          <w:szCs w:val="18"/>
        </w:rPr>
        <w:t xml:space="preserve"> </w:t>
      </w:r>
      <w:r w:rsidR="0016508A" w:rsidRPr="0016508A">
        <w:rPr>
          <w:rFonts w:ascii="Helvetica" w:hAnsi="Helvetica" w:cs="_÷ﬁˇøÚ‹"/>
          <w:sz w:val="18"/>
          <w:szCs w:val="18"/>
        </w:rPr>
        <w:t>153</w:t>
      </w:r>
      <w:r w:rsidR="0016508A" w:rsidRPr="0016508A">
        <w:rPr>
          <w:rFonts w:ascii="Helvetica" w:hAnsi="Helvetica" w:cs="Times New Roman"/>
          <w:sz w:val="18"/>
          <w:szCs w:val="18"/>
        </w:rPr>
        <w:t>/13</w:t>
      </w:r>
      <w:r w:rsidRPr="0016508A">
        <w:rPr>
          <w:rFonts w:ascii="Helvetica" w:hAnsi="Helvetica" w:cs="Times New Roman"/>
          <w:sz w:val="18"/>
          <w:szCs w:val="18"/>
        </w:rPr>
        <w:t>).</w:t>
      </w:r>
    </w:p>
    <w:p w14:paraId="6ACCD3E5" w14:textId="77777777" w:rsidR="00747AA6" w:rsidRDefault="00747AA6" w:rsidP="00703494">
      <w:pPr>
        <w:tabs>
          <w:tab w:val="left" w:pos="9639"/>
        </w:tabs>
        <w:spacing w:line="228" w:lineRule="exact"/>
        <w:ind w:right="13"/>
        <w:jc w:val="both"/>
        <w:rPr>
          <w:rFonts w:ascii="Helvetica" w:eastAsia="Arial" w:hAnsi="Helvetica" w:cs="Arial"/>
          <w:spacing w:val="-1"/>
          <w:sz w:val="18"/>
          <w:szCs w:val="18"/>
        </w:rPr>
      </w:pPr>
    </w:p>
    <w:p w14:paraId="27AED6C6" w14:textId="6807684B" w:rsidR="00747AA6" w:rsidRDefault="00747AA6" w:rsidP="00DF4F79">
      <w:pPr>
        <w:tabs>
          <w:tab w:val="left" w:pos="9639"/>
        </w:tabs>
        <w:spacing w:line="228" w:lineRule="exact"/>
        <w:ind w:right="13"/>
        <w:jc w:val="both"/>
        <w:rPr>
          <w:rFonts w:ascii="Helvetica" w:eastAsia="Arial" w:hAnsi="Helvetica" w:cs="Arial"/>
          <w:sz w:val="18"/>
          <w:szCs w:val="18"/>
        </w:rPr>
      </w:pPr>
      <w:r w:rsidRPr="00FF2F39">
        <w:rPr>
          <w:rFonts w:ascii="Helvetica" w:eastAsia="Arial" w:hAnsi="Helvetica" w:cs="Arial"/>
          <w:spacing w:val="-1"/>
          <w:sz w:val="18"/>
          <w:szCs w:val="18"/>
        </w:rPr>
        <w:t>Sv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z w:val="18"/>
          <w:szCs w:val="18"/>
        </w:rPr>
        <w:t>tre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b</w:t>
      </w:r>
      <w:r w:rsidRPr="00FF2F39">
        <w:rPr>
          <w:rFonts w:ascii="Helvetica" w:eastAsia="Arial" w:hAnsi="Helvetica" w:cs="Arial"/>
          <w:sz w:val="18"/>
          <w:szCs w:val="18"/>
        </w:rPr>
        <w:t>na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ti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pre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Za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c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 xml:space="preserve">i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(</w:t>
      </w:r>
      <w:r w:rsidRPr="00FF2F39">
        <w:rPr>
          <w:rFonts w:ascii="Helvetica" w:eastAsia="Arial" w:hAnsi="Helvetica" w:cs="Arial"/>
          <w:sz w:val="18"/>
          <w:szCs w:val="18"/>
        </w:rPr>
        <w:t>NN</w:t>
      </w:r>
      <w:r w:rsidRPr="00FF2F39">
        <w:rPr>
          <w:rFonts w:ascii="Helvetica" w:eastAsia="Arial" w:hAnsi="Helvetica" w:cs="Arial"/>
          <w:spacing w:val="5"/>
          <w:sz w:val="18"/>
          <w:szCs w:val="18"/>
        </w:rPr>
        <w:t xml:space="preserve"> </w:t>
      </w:r>
      <w:r w:rsidR="0016508A">
        <w:rPr>
          <w:rFonts w:ascii="Helvetica" w:eastAsia="Arial" w:hAnsi="Helvetica" w:cs="Arial"/>
          <w:sz w:val="18"/>
          <w:szCs w:val="18"/>
        </w:rPr>
        <w:t>80/1</w:t>
      </w:r>
      <w:r w:rsidRPr="00FF2F39">
        <w:rPr>
          <w:rFonts w:ascii="Helvetica" w:eastAsia="Arial" w:hAnsi="Helvetica" w:cs="Arial"/>
          <w:sz w:val="18"/>
          <w:szCs w:val="18"/>
        </w:rPr>
        <w:t>3)</w:t>
      </w:r>
      <w:r w:rsidR="00DF4F79">
        <w:rPr>
          <w:rFonts w:ascii="Helvetica" w:eastAsia="Arial" w:hAnsi="Helvetica" w:cs="Arial"/>
          <w:spacing w:val="2"/>
          <w:sz w:val="18"/>
          <w:szCs w:val="18"/>
        </w:rPr>
        <w:t>.</w:t>
      </w:r>
    </w:p>
    <w:p w14:paraId="7F39006D" w14:textId="77777777" w:rsidR="00DF4F79" w:rsidRPr="00DF4F79" w:rsidRDefault="00DF4F79" w:rsidP="00DF4F79">
      <w:pPr>
        <w:tabs>
          <w:tab w:val="left" w:pos="9639"/>
        </w:tabs>
        <w:spacing w:line="228" w:lineRule="exact"/>
        <w:ind w:right="13"/>
        <w:jc w:val="both"/>
        <w:rPr>
          <w:rFonts w:ascii="Helvetica" w:eastAsia="Arial" w:hAnsi="Helvetica" w:cs="Arial"/>
          <w:sz w:val="18"/>
          <w:szCs w:val="18"/>
        </w:rPr>
      </w:pPr>
    </w:p>
    <w:p w14:paraId="797232C2" w14:textId="77777777" w:rsidR="00747AA6" w:rsidRPr="00FF2F39" w:rsidRDefault="00747AA6" w:rsidP="00703494">
      <w:pPr>
        <w:spacing w:line="228" w:lineRule="exact"/>
        <w:ind w:right="13"/>
        <w:jc w:val="both"/>
        <w:rPr>
          <w:rFonts w:ascii="Helvetica" w:eastAsia="Arial" w:hAnsi="Helvetica" w:cs="Arial"/>
          <w:sz w:val="18"/>
          <w:szCs w:val="18"/>
        </w:rPr>
      </w:pP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</w:t>
      </w:r>
      <w:r w:rsidRPr="00FF2F39">
        <w:rPr>
          <w:rFonts w:ascii="Helvetica" w:eastAsia="Arial" w:hAnsi="Helvetica" w:cs="Arial"/>
          <w:sz w:val="18"/>
          <w:szCs w:val="18"/>
        </w:rPr>
        <w:t>ač</w:t>
      </w:r>
      <w:r w:rsidRPr="00FF2F39">
        <w:rPr>
          <w:rFonts w:ascii="Helvetica" w:eastAsia="Arial" w:hAnsi="Helvetica" w:cs="Arial"/>
          <w:spacing w:val="3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2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3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an</w:t>
      </w:r>
      <w:r w:rsidRPr="00FF2F39">
        <w:rPr>
          <w:rFonts w:ascii="Helvetica" w:eastAsia="Arial" w:hAnsi="Helvetica" w:cs="Arial"/>
          <w:spacing w:val="3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pri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ati</w:t>
      </w:r>
      <w:r w:rsidRPr="00FF2F39">
        <w:rPr>
          <w:rFonts w:ascii="Helvetica" w:eastAsia="Arial" w:hAnsi="Helvetica" w:cs="Arial"/>
          <w:spacing w:val="2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3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vi</w:t>
      </w:r>
      <w:r w:rsidRPr="00FF2F39">
        <w:rPr>
          <w:rFonts w:ascii="Helvetica" w:eastAsia="Arial" w:hAnsi="Helvetica" w:cs="Arial"/>
          <w:sz w:val="18"/>
          <w:szCs w:val="18"/>
        </w:rPr>
        <w:t>h</w:t>
      </w:r>
      <w:r w:rsidRPr="00FF2F39">
        <w:rPr>
          <w:rFonts w:ascii="Helvetica" w:eastAsia="Arial" w:hAnsi="Helvetica" w:cs="Arial"/>
          <w:spacing w:val="3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ć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h</w:t>
      </w:r>
      <w:r w:rsidRPr="00FF2F39">
        <w:rPr>
          <w:rFonts w:ascii="Helvetica" w:eastAsia="Arial" w:hAnsi="Helvetica" w:cs="Arial"/>
          <w:spacing w:val="3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prop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a,</w:t>
      </w:r>
      <w:r w:rsidRPr="00FF2F39">
        <w:rPr>
          <w:rFonts w:ascii="Helvetica" w:eastAsia="Arial" w:hAnsi="Helvetica" w:cs="Arial"/>
          <w:spacing w:val="2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at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2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3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da</w:t>
      </w:r>
      <w:r w:rsidRPr="00FF2F39">
        <w:rPr>
          <w:rFonts w:ascii="Helvetica" w:eastAsia="Arial" w:hAnsi="Helvetica" w:cs="Arial"/>
          <w:spacing w:val="2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 xml:space="preserve">za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a,</w:t>
      </w:r>
      <w:r w:rsidRPr="00FF2F39">
        <w:rPr>
          <w:rFonts w:ascii="Helvetica" w:eastAsia="Arial" w:hAnsi="Helvetica" w:cs="Arial"/>
          <w:spacing w:val="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b</w:t>
      </w:r>
      <w:r w:rsidRPr="00FF2F39">
        <w:rPr>
          <w:rFonts w:ascii="Helvetica" w:eastAsia="Arial" w:hAnsi="Helvetica" w:cs="Arial"/>
          <w:sz w:val="18"/>
          <w:szCs w:val="18"/>
        </w:rPr>
        <w:t>no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an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điv</w:t>
      </w:r>
      <w:r w:rsidRPr="00FF2F39">
        <w:rPr>
          <w:rFonts w:ascii="Helvetica" w:eastAsia="Arial" w:hAnsi="Helvetica" w:cs="Arial"/>
          <w:sz w:val="18"/>
          <w:szCs w:val="18"/>
        </w:rPr>
        <w:t xml:space="preserve">ati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ne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pred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vi</w:t>
      </w:r>
      <w:r w:rsidRPr="00FF2F39">
        <w:rPr>
          <w:rFonts w:ascii="Helvetica" w:eastAsia="Arial" w:hAnsi="Helvetica" w:cs="Arial"/>
          <w:sz w:val="18"/>
          <w:szCs w:val="18"/>
        </w:rPr>
        <w:t>đ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z w:val="18"/>
          <w:szCs w:val="18"/>
        </w:rPr>
        <w:t>ni 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di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č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1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tro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š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č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1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pi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uz</w:t>
      </w:r>
      <w:r w:rsidRPr="00FF2F39">
        <w:rPr>
          <w:rFonts w:ascii="Helvetica" w:eastAsia="Arial" w:hAnsi="Helvetica" w:cs="Arial"/>
          <w:spacing w:val="1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1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 xml:space="preserve">u.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da</w:t>
      </w:r>
      <w:r w:rsidRPr="00FF2F39">
        <w:rPr>
          <w:rFonts w:ascii="Helvetica" w:eastAsia="Arial" w:hAnsi="Helvetica" w:cs="Arial"/>
          <w:spacing w:val="1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 u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ni</w:t>
      </w:r>
      <w:r w:rsidRPr="00FF2F39">
        <w:rPr>
          <w:rFonts w:ascii="Helvetica" w:eastAsia="Arial" w:hAnsi="Helvetica" w:cs="Arial"/>
          <w:sz w:val="18"/>
          <w:szCs w:val="18"/>
        </w:rPr>
        <w:t xml:space="preserve">h </w:t>
      </w:r>
      <w:r w:rsidRPr="00FF2F39">
        <w:rPr>
          <w:rFonts w:ascii="Helvetica" w:eastAsia="Arial" w:hAnsi="Helvetica" w:cs="Arial"/>
          <w:spacing w:val="2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</w:t>
      </w:r>
      <w:r w:rsidRPr="00FF2F39">
        <w:rPr>
          <w:rFonts w:ascii="Helvetica" w:eastAsia="Arial" w:hAnsi="Helvetica" w:cs="Arial"/>
          <w:sz w:val="18"/>
          <w:szCs w:val="18"/>
        </w:rPr>
        <w:t xml:space="preserve">a </w:t>
      </w:r>
      <w:r w:rsidRPr="00FF2F39">
        <w:rPr>
          <w:rFonts w:ascii="Helvetica" w:eastAsia="Arial" w:hAnsi="Helvetica" w:cs="Arial"/>
          <w:spacing w:val="2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 xml:space="preserve">i </w:t>
      </w:r>
      <w:r w:rsidRPr="00FF2F39">
        <w:rPr>
          <w:rFonts w:ascii="Helvetica" w:eastAsia="Arial" w:hAnsi="Helvetica" w:cs="Arial"/>
          <w:spacing w:val="3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rš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ni</w:t>
      </w:r>
      <w:r w:rsidRPr="00FF2F39">
        <w:rPr>
          <w:rFonts w:ascii="Helvetica" w:eastAsia="Arial" w:hAnsi="Helvetica" w:cs="Arial"/>
          <w:sz w:val="18"/>
          <w:szCs w:val="18"/>
        </w:rPr>
        <w:t xml:space="preserve">h </w:t>
      </w:r>
      <w:r w:rsidRPr="00FF2F39">
        <w:rPr>
          <w:rFonts w:ascii="Helvetica" w:eastAsia="Arial" w:hAnsi="Helvetica" w:cs="Arial"/>
          <w:spacing w:val="2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 xml:space="preserve">a </w:t>
      </w:r>
      <w:r w:rsidRPr="00FF2F39">
        <w:rPr>
          <w:rFonts w:ascii="Helvetica" w:eastAsia="Arial" w:hAnsi="Helvetica" w:cs="Arial"/>
          <w:spacing w:val="2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 xml:space="preserve">ne </w:t>
      </w:r>
      <w:r w:rsidRPr="00FF2F39">
        <w:rPr>
          <w:rFonts w:ascii="Helvetica" w:eastAsia="Arial" w:hAnsi="Helvetica" w:cs="Arial"/>
          <w:spacing w:val="3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ov</w:t>
      </w:r>
      <w:r w:rsidRPr="00FF2F39">
        <w:rPr>
          <w:rFonts w:ascii="Helvetica" w:eastAsia="Arial" w:hAnsi="Helvetica" w:cs="Arial"/>
          <w:sz w:val="18"/>
          <w:szCs w:val="18"/>
        </w:rPr>
        <w:t xml:space="preserve">ara </w:t>
      </w:r>
      <w:r w:rsidRPr="00FF2F39">
        <w:rPr>
          <w:rFonts w:ascii="Helvetica" w:eastAsia="Arial" w:hAnsi="Helvetica" w:cs="Arial"/>
          <w:spacing w:val="2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tra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ni</w:t>
      </w:r>
      <w:r w:rsidRPr="00FF2F39">
        <w:rPr>
          <w:rFonts w:ascii="Helvetica" w:eastAsia="Arial" w:hAnsi="Helvetica" w:cs="Arial"/>
          <w:sz w:val="18"/>
          <w:szCs w:val="18"/>
        </w:rPr>
        <w:t xml:space="preserve">m </w:t>
      </w:r>
      <w:r w:rsidRPr="00FF2F39">
        <w:rPr>
          <w:rFonts w:ascii="Helvetica" w:eastAsia="Arial" w:hAnsi="Helvetica" w:cs="Arial"/>
          <w:spacing w:val="3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et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 xml:space="preserve">a, </w:t>
      </w:r>
      <w:r w:rsidRPr="00FF2F39">
        <w:rPr>
          <w:rFonts w:ascii="Helvetica" w:eastAsia="Arial" w:hAnsi="Helvetica" w:cs="Arial"/>
          <w:spacing w:val="2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to</w:t>
      </w:r>
      <w:r w:rsidRPr="00FF2F39">
        <w:rPr>
          <w:rFonts w:ascii="Helvetica" w:eastAsia="Arial" w:hAnsi="Helvetica" w:cs="Arial"/>
          <w:spacing w:val="-12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, 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no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ov</w:t>
      </w:r>
      <w:r w:rsidRPr="00FF2F39">
        <w:rPr>
          <w:rFonts w:ascii="Helvetica" w:eastAsia="Arial" w:hAnsi="Helvetica" w:cs="Arial"/>
          <w:sz w:val="18"/>
          <w:szCs w:val="18"/>
        </w:rPr>
        <w:t>orni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h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ati i</w:t>
      </w:r>
      <w:r w:rsidRPr="00FF2F39">
        <w:rPr>
          <w:rFonts w:ascii="Helvetica" w:eastAsia="Arial" w:hAnsi="Helvetica" w:cs="Arial"/>
          <w:spacing w:val="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dodatna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1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h</w:t>
      </w:r>
      <w:r w:rsidRPr="00FF2F39">
        <w:rPr>
          <w:rFonts w:ascii="Helvetica" w:eastAsia="Arial" w:hAnsi="Helvetica" w:cs="Arial"/>
          <w:spacing w:val="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su 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av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2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2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ć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2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et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a.</w:t>
      </w:r>
      <w:r w:rsidRPr="00FF2F39">
        <w:rPr>
          <w:rFonts w:ascii="Helvetica" w:eastAsia="Arial" w:hAnsi="Helvetica" w:cs="Arial"/>
          <w:spacing w:val="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2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2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c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2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20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2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 xml:space="preserve">om 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</w:t>
      </w:r>
      <w:r w:rsidRPr="00FF2F39">
        <w:rPr>
          <w:rFonts w:ascii="Helvetica" w:eastAsia="Arial" w:hAnsi="Helvetica" w:cs="Arial"/>
          <w:sz w:val="18"/>
          <w:szCs w:val="18"/>
        </w:rPr>
        <w:t>u,</w:t>
      </w:r>
      <w:r w:rsidRPr="00FF2F39">
        <w:rPr>
          <w:rFonts w:ascii="Helvetica" w:eastAsia="Arial" w:hAnsi="Helvetica" w:cs="Arial"/>
          <w:spacing w:val="-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tro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š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c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>p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na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teret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đ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č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a.</w:t>
      </w:r>
    </w:p>
    <w:p w14:paraId="2D122B99" w14:textId="77777777" w:rsidR="00747AA6" w:rsidRPr="00FF2F39" w:rsidRDefault="00747AA6" w:rsidP="00703494">
      <w:pPr>
        <w:spacing w:before="8" w:line="220" w:lineRule="exact"/>
        <w:ind w:right="13"/>
        <w:jc w:val="both"/>
        <w:rPr>
          <w:rFonts w:ascii="Helvetica" w:hAnsi="Helvetica"/>
          <w:sz w:val="18"/>
          <w:szCs w:val="18"/>
        </w:rPr>
      </w:pPr>
    </w:p>
    <w:p w14:paraId="2D1F4E72" w14:textId="77777777" w:rsidR="00747AA6" w:rsidRPr="00FF2F39" w:rsidRDefault="00747AA6" w:rsidP="00703494">
      <w:pPr>
        <w:spacing w:line="228" w:lineRule="exact"/>
        <w:ind w:right="13"/>
        <w:jc w:val="both"/>
        <w:rPr>
          <w:rFonts w:ascii="Helvetica" w:eastAsia="Arial" w:hAnsi="Helvetica" w:cs="Arial"/>
          <w:sz w:val="18"/>
          <w:szCs w:val="18"/>
        </w:rPr>
      </w:pP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6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to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građe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dođe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do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b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tn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h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 xml:space="preserve"> i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rs</w:t>
      </w:r>
      <w:r w:rsidRPr="00FF2F39">
        <w:rPr>
          <w:rFonts w:ascii="Helvetica" w:eastAsia="Arial" w:hAnsi="Helvetica" w:cs="Arial"/>
          <w:sz w:val="18"/>
          <w:szCs w:val="18"/>
        </w:rPr>
        <w:t>ti 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z w:val="18"/>
          <w:szCs w:val="18"/>
        </w:rPr>
        <w:t>at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a,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će 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ov</w:t>
      </w:r>
      <w:r w:rsidRPr="00FF2F39">
        <w:rPr>
          <w:rFonts w:ascii="Helvetica" w:eastAsia="Arial" w:hAnsi="Helvetica" w:cs="Arial"/>
          <w:sz w:val="18"/>
          <w:szCs w:val="18"/>
        </w:rPr>
        <w:t>ori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program</w:t>
      </w:r>
      <w:r w:rsidRPr="00FF2F39">
        <w:rPr>
          <w:rFonts w:ascii="Helvetica" w:eastAsia="Arial" w:hAnsi="Helvetica" w:cs="Arial"/>
          <w:spacing w:val="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tro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 xml:space="preserve">a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t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u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v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ete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z w:val="18"/>
          <w:szCs w:val="18"/>
        </w:rPr>
        <w:t>tre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b</w:t>
      </w:r>
      <w:r w:rsidRPr="00FF2F39">
        <w:rPr>
          <w:rFonts w:ascii="Helvetica" w:eastAsia="Arial" w:hAnsi="Helvetica" w:cs="Arial"/>
          <w:sz w:val="18"/>
          <w:szCs w:val="18"/>
        </w:rPr>
        <w:t xml:space="preserve">no 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u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ti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da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bi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z w:val="18"/>
          <w:szCs w:val="18"/>
        </w:rPr>
        <w:t>g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a</w:t>
      </w:r>
      <w:r w:rsidRPr="00FF2F39">
        <w:rPr>
          <w:rFonts w:ascii="Helvetica" w:eastAsia="Arial" w:hAnsi="Helvetica" w:cs="Arial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-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tra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ž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li</w:t>
      </w:r>
      <w:r w:rsidRPr="00FF2F39">
        <w:rPr>
          <w:rFonts w:ascii="Helvetica" w:eastAsia="Arial" w:hAnsi="Helvetica" w:cs="Arial"/>
          <w:sz w:val="18"/>
          <w:szCs w:val="18"/>
        </w:rPr>
        <w:t>tet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r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a.</w:t>
      </w:r>
    </w:p>
    <w:p w14:paraId="2511384B" w14:textId="77777777" w:rsidR="00747AA6" w:rsidRPr="00FF2F39" w:rsidRDefault="00747AA6" w:rsidP="00703494">
      <w:pPr>
        <w:spacing w:before="5" w:line="110" w:lineRule="exact"/>
        <w:jc w:val="both"/>
        <w:rPr>
          <w:rFonts w:ascii="Helvetica" w:hAnsi="Helvetica"/>
          <w:sz w:val="18"/>
          <w:szCs w:val="18"/>
        </w:rPr>
      </w:pPr>
    </w:p>
    <w:p w14:paraId="20A956A9" w14:textId="77777777" w:rsidR="00747AA6" w:rsidRPr="00FF2F39" w:rsidRDefault="00747AA6" w:rsidP="00703494">
      <w:pPr>
        <w:spacing w:line="200" w:lineRule="exact"/>
        <w:jc w:val="both"/>
        <w:rPr>
          <w:rFonts w:ascii="Helvetica" w:hAnsi="Helvetica"/>
          <w:sz w:val="18"/>
          <w:szCs w:val="18"/>
        </w:rPr>
      </w:pPr>
    </w:p>
    <w:p w14:paraId="1B6E5AD4" w14:textId="77777777" w:rsidR="00747AA6" w:rsidRDefault="00747AA6" w:rsidP="00703494">
      <w:pPr>
        <w:spacing w:line="200" w:lineRule="exact"/>
        <w:jc w:val="both"/>
        <w:rPr>
          <w:rFonts w:ascii="Helvetica" w:hAnsi="Helvetica"/>
          <w:sz w:val="18"/>
          <w:szCs w:val="18"/>
        </w:rPr>
      </w:pPr>
    </w:p>
    <w:p w14:paraId="14114F62" w14:textId="77777777" w:rsidR="00C54DD2" w:rsidRPr="00FF2F39" w:rsidRDefault="00C54DD2" w:rsidP="00703494">
      <w:pPr>
        <w:spacing w:line="200" w:lineRule="exact"/>
        <w:jc w:val="both"/>
        <w:rPr>
          <w:rFonts w:ascii="Helvetica" w:hAnsi="Helvetica"/>
          <w:sz w:val="18"/>
          <w:szCs w:val="18"/>
        </w:rPr>
      </w:pPr>
    </w:p>
    <w:p w14:paraId="739F2ACA" w14:textId="77777777" w:rsidR="00747AA6" w:rsidRPr="00FF2F39" w:rsidRDefault="00747AA6" w:rsidP="00703494">
      <w:pPr>
        <w:spacing w:line="200" w:lineRule="exact"/>
        <w:jc w:val="both"/>
        <w:rPr>
          <w:rFonts w:ascii="Helvetica" w:hAnsi="Helvetica"/>
          <w:sz w:val="18"/>
          <w:szCs w:val="18"/>
        </w:rPr>
      </w:pPr>
    </w:p>
    <w:p w14:paraId="3C3974EE" w14:textId="77777777" w:rsidR="00747AA6" w:rsidRPr="00FF2F39" w:rsidRDefault="00747AA6" w:rsidP="00703494">
      <w:pPr>
        <w:tabs>
          <w:tab w:val="left" w:pos="6946"/>
        </w:tabs>
        <w:ind w:right="2989"/>
        <w:jc w:val="both"/>
        <w:rPr>
          <w:rFonts w:ascii="Helvetica" w:eastAsia="Arial" w:hAnsi="Helvetica" w:cs="Arial"/>
          <w:sz w:val="18"/>
          <w:szCs w:val="18"/>
        </w:rPr>
      </w:pP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P</w:t>
      </w:r>
      <w:r w:rsidRPr="00FF2F39">
        <w:rPr>
          <w:rFonts w:ascii="Helvetica" w:eastAsia="Arial" w:hAnsi="Helvetica" w:cs="Arial"/>
          <w:b/>
          <w:bCs/>
          <w:spacing w:val="1"/>
          <w:sz w:val="18"/>
          <w:szCs w:val="18"/>
        </w:rPr>
        <w:t>O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P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IS</w:t>
      </w:r>
      <w:r w:rsidRPr="00FF2F39">
        <w:rPr>
          <w:rFonts w:ascii="Helvetica" w:eastAsia="Arial" w:hAnsi="Helvetica" w:cs="Arial"/>
          <w:b/>
          <w:bCs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P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RI</w:t>
      </w:r>
      <w:r w:rsidRPr="00FF2F39">
        <w:rPr>
          <w:rFonts w:ascii="Helvetica" w:eastAsia="Arial" w:hAnsi="Helvetica" w:cs="Arial"/>
          <w:b/>
          <w:bCs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J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NJ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E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NIH</w:t>
      </w:r>
      <w:r w:rsidRPr="00FF2F39">
        <w:rPr>
          <w:rFonts w:ascii="Helvetica" w:eastAsia="Arial" w:hAnsi="Helvetica" w:cs="Arial"/>
          <w:b/>
          <w:bCs/>
          <w:spacing w:val="-14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Z</w:t>
      </w:r>
      <w:r w:rsidRPr="00FF2F39">
        <w:rPr>
          <w:rFonts w:ascii="Helvetica" w:eastAsia="Arial" w:hAnsi="Helvetica" w:cs="Arial"/>
          <w:b/>
          <w:bCs/>
          <w:spacing w:val="-7"/>
          <w:sz w:val="18"/>
          <w:szCs w:val="18"/>
        </w:rPr>
        <w:t>A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K</w:t>
      </w:r>
      <w:r w:rsidRPr="00FF2F39">
        <w:rPr>
          <w:rFonts w:ascii="Helvetica" w:eastAsia="Arial" w:hAnsi="Helvetica" w:cs="Arial"/>
          <w:b/>
          <w:bCs/>
          <w:spacing w:val="1"/>
          <w:sz w:val="18"/>
          <w:szCs w:val="18"/>
        </w:rPr>
        <w:t>O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N</w:t>
      </w:r>
      <w:r w:rsidRPr="00FF2F39">
        <w:rPr>
          <w:rFonts w:ascii="Helvetica" w:eastAsia="Arial" w:hAnsi="Helvetica" w:cs="Arial"/>
          <w:b/>
          <w:bCs/>
          <w:spacing w:val="-7"/>
          <w:sz w:val="18"/>
          <w:szCs w:val="18"/>
        </w:rPr>
        <w:t>A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,</w:t>
      </w:r>
      <w:r w:rsidRPr="00FF2F39">
        <w:rPr>
          <w:rFonts w:ascii="Helvetica" w:eastAsia="Arial" w:hAnsi="Helvetica" w:cs="Arial"/>
          <w:b/>
          <w:bCs/>
          <w:spacing w:val="-9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b/>
          <w:bCs/>
          <w:spacing w:val="-1"/>
          <w:w w:val="98"/>
          <w:sz w:val="18"/>
          <w:szCs w:val="18"/>
        </w:rPr>
        <w:t>P</w:t>
      </w:r>
      <w:r w:rsidRPr="00FF2F39">
        <w:rPr>
          <w:rFonts w:ascii="Helvetica" w:eastAsia="Arial" w:hAnsi="Helvetica" w:cs="Arial"/>
          <w:b/>
          <w:bCs/>
          <w:w w:val="98"/>
          <w:sz w:val="18"/>
          <w:szCs w:val="18"/>
        </w:rPr>
        <w:t>R</w:t>
      </w:r>
      <w:r w:rsidRPr="00FF2F39">
        <w:rPr>
          <w:rFonts w:ascii="Helvetica" w:eastAsia="Arial" w:hAnsi="Helvetica" w:cs="Arial"/>
          <w:b/>
          <w:bCs/>
          <w:spacing w:val="-21"/>
          <w:w w:val="98"/>
          <w:sz w:val="18"/>
          <w:szCs w:val="18"/>
        </w:rPr>
        <w:t>A</w:t>
      </w:r>
      <w:r w:rsidRPr="00FF2F39">
        <w:rPr>
          <w:rFonts w:ascii="Helvetica" w:eastAsia="Arial" w:hAnsi="Helvetica" w:cs="Arial"/>
          <w:b/>
          <w:bCs/>
          <w:spacing w:val="-1"/>
          <w:w w:val="98"/>
          <w:sz w:val="18"/>
          <w:szCs w:val="18"/>
        </w:rPr>
        <w:t>V</w:t>
      </w:r>
      <w:r w:rsidRPr="00FF2F39">
        <w:rPr>
          <w:rFonts w:ascii="Helvetica" w:eastAsia="Arial" w:hAnsi="Helvetica" w:cs="Arial"/>
          <w:b/>
          <w:bCs/>
          <w:w w:val="98"/>
          <w:sz w:val="18"/>
          <w:szCs w:val="18"/>
        </w:rPr>
        <w:t>ILNIKA</w:t>
      </w:r>
      <w:r w:rsidRPr="00FF2F39">
        <w:rPr>
          <w:rFonts w:ascii="Helvetica" w:eastAsia="Arial" w:hAnsi="Helvetica" w:cs="Arial"/>
          <w:b/>
          <w:bCs/>
          <w:spacing w:val="-1"/>
          <w:w w:val="9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I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 xml:space="preserve"> P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R</w:t>
      </w:r>
      <w:r w:rsidRPr="00FF2F39">
        <w:rPr>
          <w:rFonts w:ascii="Helvetica" w:eastAsia="Arial" w:hAnsi="Helvetica" w:cs="Arial"/>
          <w:b/>
          <w:bCs/>
          <w:spacing w:val="1"/>
          <w:sz w:val="18"/>
          <w:szCs w:val="18"/>
        </w:rPr>
        <w:t>O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P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I</w:t>
      </w:r>
      <w:r w:rsidRPr="00FF2F39">
        <w:rPr>
          <w:rFonts w:ascii="Helvetica" w:eastAsia="Arial" w:hAnsi="Helvetica" w:cs="Arial"/>
          <w:b/>
          <w:bCs/>
          <w:spacing w:val="-1"/>
          <w:sz w:val="18"/>
          <w:szCs w:val="18"/>
        </w:rPr>
        <w:t>S</w:t>
      </w:r>
      <w:r w:rsidRPr="00FF2F39">
        <w:rPr>
          <w:rFonts w:ascii="Helvetica" w:eastAsia="Arial" w:hAnsi="Helvetica" w:cs="Arial"/>
          <w:b/>
          <w:bCs/>
          <w:sz w:val="18"/>
          <w:szCs w:val="18"/>
        </w:rPr>
        <w:t>A</w:t>
      </w:r>
    </w:p>
    <w:p w14:paraId="03479785" w14:textId="77777777" w:rsidR="00747AA6" w:rsidRPr="00FF2F39" w:rsidRDefault="00747AA6" w:rsidP="00703494">
      <w:pPr>
        <w:spacing w:before="3" w:line="240" w:lineRule="exact"/>
        <w:jc w:val="both"/>
        <w:rPr>
          <w:rFonts w:ascii="Helvetica" w:hAnsi="Helvetica"/>
          <w:sz w:val="18"/>
          <w:szCs w:val="18"/>
        </w:rPr>
      </w:pPr>
    </w:p>
    <w:p w14:paraId="6C8C809C" w14:textId="77777777" w:rsidR="00747AA6" w:rsidRPr="00FF2F39" w:rsidRDefault="00747AA6" w:rsidP="00703494">
      <w:pPr>
        <w:spacing w:line="228" w:lineRule="exact"/>
        <w:ind w:right="13"/>
        <w:jc w:val="both"/>
        <w:rPr>
          <w:rFonts w:ascii="Helvetica" w:eastAsia="Arial" w:hAnsi="Helvetica" w:cs="Arial"/>
          <w:sz w:val="18"/>
          <w:szCs w:val="18"/>
        </w:rPr>
      </w:pPr>
      <w:r w:rsidRPr="00FF2F39">
        <w:rPr>
          <w:rFonts w:ascii="Helvetica" w:eastAsia="Arial" w:hAnsi="Helvetica" w:cs="Arial"/>
          <w:sz w:val="18"/>
          <w:szCs w:val="18"/>
        </w:rPr>
        <w:t>Na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d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z w:val="18"/>
          <w:szCs w:val="18"/>
        </w:rPr>
        <w:t xml:space="preserve">e 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one,</w:t>
      </w:r>
      <w:r w:rsidRPr="00FF2F39">
        <w:rPr>
          <w:rFonts w:ascii="Helvetica" w:eastAsia="Arial" w:hAnsi="Helvetica" w:cs="Arial"/>
          <w:spacing w:val="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pra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vil</w:t>
      </w:r>
      <w:r w:rsidRPr="00FF2F39">
        <w:rPr>
          <w:rFonts w:ascii="Helvetica" w:eastAsia="Arial" w:hAnsi="Helvetica" w:cs="Arial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prop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s</w:t>
      </w:r>
      <w:r w:rsidRPr="00FF2F39">
        <w:rPr>
          <w:rFonts w:ascii="Helvetica" w:eastAsia="Arial" w:hAnsi="Helvetica" w:cs="Arial"/>
          <w:sz w:val="18"/>
          <w:szCs w:val="18"/>
        </w:rPr>
        <w:t>e tre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b</w:t>
      </w:r>
      <w:r w:rsidRPr="00FF2F39">
        <w:rPr>
          <w:rFonts w:ascii="Helvetica" w:eastAsia="Arial" w:hAnsi="Helvetica" w:cs="Arial"/>
          <w:sz w:val="18"/>
          <w:szCs w:val="18"/>
        </w:rPr>
        <w:t>a</w:t>
      </w:r>
      <w:r w:rsidRPr="00FF2F39">
        <w:rPr>
          <w:rFonts w:ascii="Helvetica" w:eastAsia="Arial" w:hAnsi="Helvetica" w:cs="Arial"/>
          <w:spacing w:val="-5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pri</w:t>
      </w:r>
      <w:r w:rsidRPr="00FF2F39">
        <w:rPr>
          <w:rFonts w:ascii="Helvetica" w:eastAsia="Arial" w:hAnsi="Helvetica" w:cs="Arial"/>
          <w:spacing w:val="4"/>
          <w:sz w:val="18"/>
          <w:szCs w:val="18"/>
        </w:rPr>
        <w:t>m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iv</w:t>
      </w:r>
      <w:r w:rsidRPr="00FF2F39">
        <w:rPr>
          <w:rFonts w:ascii="Helvetica" w:eastAsia="Arial" w:hAnsi="Helvetica" w:cs="Arial"/>
          <w:sz w:val="18"/>
          <w:szCs w:val="18"/>
        </w:rPr>
        <w:t>ati</w:t>
      </w:r>
      <w:r w:rsidRPr="00FF2F39">
        <w:rPr>
          <w:rFonts w:ascii="Helvetica" w:eastAsia="Arial" w:hAnsi="Helvetica" w:cs="Arial"/>
          <w:spacing w:val="-12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o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š</w:t>
      </w:r>
      <w:r w:rsidRPr="00FF2F39">
        <w:rPr>
          <w:rFonts w:ascii="Helvetica" w:eastAsia="Arial" w:hAnsi="Helvetica" w:cs="Arial"/>
          <w:sz w:val="18"/>
          <w:szCs w:val="18"/>
        </w:rPr>
        <w:t>t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iv</w:t>
      </w:r>
      <w:r w:rsidRPr="00FF2F39">
        <w:rPr>
          <w:rFonts w:ascii="Helvetica" w:eastAsia="Arial" w:hAnsi="Helvetica" w:cs="Arial"/>
          <w:sz w:val="18"/>
          <w:szCs w:val="18"/>
        </w:rPr>
        <w:t>ati</w:t>
      </w:r>
      <w:r w:rsidRPr="00FF2F39">
        <w:rPr>
          <w:rFonts w:ascii="Helvetica" w:eastAsia="Arial" w:hAnsi="Helvetica" w:cs="Arial"/>
          <w:spacing w:val="-8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pri</w:t>
      </w:r>
      <w:r w:rsidRPr="00FF2F39">
        <w:rPr>
          <w:rFonts w:ascii="Helvetica" w:eastAsia="Arial" w:hAnsi="Helvetica" w:cs="Arial"/>
          <w:spacing w:val="-2"/>
          <w:sz w:val="18"/>
          <w:szCs w:val="18"/>
        </w:rPr>
        <w:t>l</w:t>
      </w:r>
      <w:r w:rsidRPr="00FF2F39">
        <w:rPr>
          <w:rFonts w:ascii="Helvetica" w:eastAsia="Arial" w:hAnsi="Helvetica" w:cs="Arial"/>
          <w:spacing w:val="-1"/>
          <w:sz w:val="18"/>
          <w:szCs w:val="18"/>
        </w:rPr>
        <w:t>i</w:t>
      </w:r>
      <w:r w:rsidRPr="00FF2F39">
        <w:rPr>
          <w:rFonts w:ascii="Helvetica" w:eastAsia="Arial" w:hAnsi="Helvetica" w:cs="Arial"/>
          <w:spacing w:val="3"/>
          <w:sz w:val="18"/>
          <w:szCs w:val="18"/>
        </w:rPr>
        <w:t>k</w:t>
      </w:r>
      <w:r w:rsidRPr="00FF2F39">
        <w:rPr>
          <w:rFonts w:ascii="Helvetica" w:eastAsia="Arial" w:hAnsi="Helvetica" w:cs="Arial"/>
          <w:sz w:val="18"/>
          <w:szCs w:val="18"/>
        </w:rPr>
        <w:t>om</w:t>
      </w:r>
      <w:r w:rsidRPr="00FF2F39">
        <w:rPr>
          <w:rFonts w:ascii="Helvetica" w:eastAsia="Arial" w:hAnsi="Helvetica" w:cs="Arial"/>
          <w:spacing w:val="-3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z w:val="18"/>
          <w:szCs w:val="18"/>
        </w:rPr>
        <w:t>gradn</w:t>
      </w:r>
      <w:r w:rsidRPr="00FF2F39">
        <w:rPr>
          <w:rFonts w:ascii="Helvetica" w:eastAsia="Arial" w:hAnsi="Helvetica" w:cs="Arial"/>
          <w:spacing w:val="1"/>
          <w:sz w:val="18"/>
          <w:szCs w:val="18"/>
        </w:rPr>
        <w:t>j</w:t>
      </w:r>
      <w:r w:rsidRPr="00FF2F39">
        <w:rPr>
          <w:rFonts w:ascii="Helvetica" w:eastAsia="Arial" w:hAnsi="Helvetica" w:cs="Arial"/>
          <w:sz w:val="18"/>
          <w:szCs w:val="18"/>
        </w:rPr>
        <w:t>e</w:t>
      </w:r>
      <w:r w:rsidRPr="00FF2F39">
        <w:rPr>
          <w:rFonts w:ascii="Helvetica" w:eastAsia="Arial" w:hAnsi="Helvetica" w:cs="Arial"/>
          <w:spacing w:val="-7"/>
          <w:sz w:val="18"/>
          <w:szCs w:val="18"/>
        </w:rPr>
        <w:t xml:space="preserve"> </w:t>
      </w:r>
      <w:r w:rsidRPr="00FF2F39">
        <w:rPr>
          <w:rFonts w:ascii="Helvetica" w:eastAsia="Arial" w:hAnsi="Helvetica" w:cs="Arial"/>
          <w:spacing w:val="-4"/>
          <w:sz w:val="18"/>
          <w:szCs w:val="18"/>
        </w:rPr>
        <w:t>z</w:t>
      </w:r>
      <w:r w:rsidRPr="00FF2F39">
        <w:rPr>
          <w:rFonts w:ascii="Helvetica" w:eastAsia="Arial" w:hAnsi="Helvetica" w:cs="Arial"/>
          <w:sz w:val="18"/>
          <w:szCs w:val="18"/>
        </w:rPr>
        <w:t>grade.</w:t>
      </w:r>
    </w:p>
    <w:p w14:paraId="652EE2D3" w14:textId="77777777" w:rsidR="00747AA6" w:rsidRDefault="00747AA6" w:rsidP="00703494">
      <w:pPr>
        <w:spacing w:line="200" w:lineRule="exact"/>
        <w:jc w:val="both"/>
        <w:rPr>
          <w:rFonts w:ascii="Helvetica" w:hAnsi="Helvetica"/>
          <w:sz w:val="18"/>
          <w:szCs w:val="18"/>
        </w:rPr>
      </w:pPr>
    </w:p>
    <w:p w14:paraId="52C096B0" w14:textId="77777777" w:rsidR="00747AA6" w:rsidRPr="007061F2" w:rsidRDefault="00747AA6" w:rsidP="00703494">
      <w:pPr>
        <w:ind w:firstLine="708"/>
        <w:jc w:val="both"/>
        <w:rPr>
          <w:rFonts w:ascii="Helvetica" w:hAnsi="Helvetica"/>
          <w:sz w:val="18"/>
          <w:szCs w:val="18"/>
        </w:rPr>
      </w:pPr>
    </w:p>
    <w:tbl>
      <w:tblPr>
        <w:tblW w:w="111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819"/>
        <w:gridCol w:w="1314"/>
      </w:tblGrid>
      <w:tr w:rsidR="00747AA6" w:rsidRPr="007061F2" w14:paraId="44EE136B" w14:textId="77777777" w:rsidTr="00C54DD2">
        <w:tc>
          <w:tcPr>
            <w:tcW w:w="11133" w:type="dxa"/>
            <w:gridSpan w:val="2"/>
          </w:tcPr>
          <w:p w14:paraId="4161B634" w14:textId="77777777" w:rsidR="00747AA6" w:rsidRPr="00B77C03" w:rsidRDefault="00747AA6" w:rsidP="00703494">
            <w:pPr>
              <w:jc w:val="both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Tahoma"/>
                <w:color w:val="000000" w:themeColor="text1"/>
                <w:sz w:val="18"/>
                <w:szCs w:val="18"/>
              </w:rPr>
              <w:t xml:space="preserve">1.   </w:t>
            </w:r>
            <w:r w:rsidRPr="00B77C03">
              <w:rPr>
                <w:rFonts w:ascii="Helvetica" w:hAnsi="Helvetica" w:cs="Tahoma"/>
                <w:color w:val="000000" w:themeColor="text1"/>
                <w:sz w:val="18"/>
                <w:szCs w:val="18"/>
              </w:rPr>
              <w:t xml:space="preserve">Zakon o prostornom uređenju - NN </w:t>
            </w:r>
            <w:r w:rsidRPr="00B77C03">
              <w:rPr>
                <w:rFonts w:ascii="Helvetica" w:hAnsi="Helvetica"/>
                <w:color w:val="000000" w:themeColor="text1"/>
                <w:sz w:val="18"/>
                <w:szCs w:val="18"/>
              </w:rPr>
              <w:t>153/13</w:t>
            </w:r>
          </w:p>
          <w:p w14:paraId="5C97C1AE" w14:textId="77777777" w:rsidR="00747AA6" w:rsidRPr="00B77C03" w:rsidRDefault="00747AA6" w:rsidP="00703494">
            <w:pPr>
              <w:jc w:val="both"/>
              <w:rPr>
                <w:rFonts w:ascii="Helvetica" w:hAnsi="Helvetica"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</w:rPr>
              <w:t xml:space="preserve">2.   </w:t>
            </w:r>
            <w:r w:rsidRPr="00B77C03">
              <w:rPr>
                <w:rFonts w:ascii="Helvetica" w:hAnsi="Helvetica"/>
                <w:color w:val="000000" w:themeColor="text1"/>
                <w:sz w:val="18"/>
                <w:szCs w:val="18"/>
              </w:rPr>
              <w:t>Zakon o gradnji - NN 153/13</w:t>
            </w:r>
          </w:p>
        </w:tc>
      </w:tr>
      <w:tr w:rsidR="00747AA6" w:rsidRPr="007061F2" w14:paraId="4B3ABE6A" w14:textId="77777777" w:rsidTr="00C54DD2">
        <w:tc>
          <w:tcPr>
            <w:tcW w:w="11133" w:type="dxa"/>
            <w:gridSpan w:val="2"/>
          </w:tcPr>
          <w:p w14:paraId="7C6BB63A" w14:textId="77777777" w:rsidR="00747AA6" w:rsidRPr="00B77C03" w:rsidRDefault="00747AA6" w:rsidP="00703494">
            <w:pPr>
              <w:jc w:val="both"/>
              <w:rPr>
                <w:rFonts w:ascii="Helvetica" w:hAnsi="Helvetica" w:cs="Tahoma"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3.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Pravilnik o obveznom sadržaju i opremanju projekata građevina (NN </w:t>
            </w:r>
            <w:hyperlink r:id="rId8" w:history="1">
              <w:r w:rsidRPr="00B77C03">
                <w:rPr>
                  <w:rFonts w:ascii="Helvetica" w:hAnsi="Helvetica" w:cs="Arial"/>
                  <w:bCs/>
                  <w:color w:val="000000" w:themeColor="text1"/>
                  <w:sz w:val="18"/>
                  <w:szCs w:val="18"/>
                </w:rPr>
                <w:t>64/14</w:t>
              </w:r>
            </w:hyperlink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, </w:t>
            </w:r>
            <w:hyperlink r:id="rId9" w:history="1">
              <w:r w:rsidRPr="00B77C03">
                <w:rPr>
                  <w:rFonts w:ascii="Helvetica" w:hAnsi="Helvetica" w:cs="Arial"/>
                  <w:bCs/>
                  <w:color w:val="000000" w:themeColor="text1"/>
                  <w:sz w:val="18"/>
                  <w:szCs w:val="18"/>
                </w:rPr>
                <w:t>41/15</w:t>
              </w:r>
            </w:hyperlink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747AA6" w:rsidRPr="007061F2" w14:paraId="556E4E20" w14:textId="77777777" w:rsidTr="00C54DD2">
        <w:tc>
          <w:tcPr>
            <w:tcW w:w="11133" w:type="dxa"/>
            <w:gridSpan w:val="2"/>
          </w:tcPr>
          <w:p w14:paraId="27A7BF5A" w14:textId="77777777" w:rsidR="00747AA6" w:rsidRDefault="00747AA6" w:rsidP="00703494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4.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Pravilnik o sadržaju, mjerilima kartografskih prikaza, obveznim prostornim pokazateljima i standardu elaborata </w:t>
            </w: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6964A72D" w14:textId="66EFC0D9" w:rsidR="00747AA6" w:rsidRPr="00B77C03" w:rsidRDefault="00747AA6" w:rsidP="00703494">
            <w:pPr>
              <w:jc w:val="both"/>
              <w:rPr>
                <w:rFonts w:ascii="Helvetica" w:hAnsi="Helvetica" w:cs="Tahoma"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   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prostornih planova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> </w:t>
            </w:r>
            <w:r w:rsidR="00C54DD2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 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(NN </w:t>
            </w:r>
            <w:hyperlink r:id="rId10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106/98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11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39/04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12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45/04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-ispravak, </w:t>
            </w:r>
            <w:hyperlink r:id="rId13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163/04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) </w:t>
            </w:r>
          </w:p>
        </w:tc>
      </w:tr>
      <w:tr w:rsidR="00747AA6" w:rsidRPr="007061F2" w14:paraId="45FA2199" w14:textId="77777777" w:rsidTr="00C54DD2">
        <w:tc>
          <w:tcPr>
            <w:tcW w:w="11133" w:type="dxa"/>
            <w:gridSpan w:val="2"/>
          </w:tcPr>
          <w:p w14:paraId="03B8073B" w14:textId="77777777" w:rsidR="00747AA6" w:rsidRPr="00B77C03" w:rsidRDefault="00747AA6" w:rsidP="00703494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5.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Pravilnik o osiguranju pristupačnosti građevina osobama s invaliditetom i smanjene pokretljivosti  (NN</w:t>
            </w: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 </w:t>
            </w:r>
            <w:hyperlink r:id="rId14" w:history="1">
              <w:r w:rsidRPr="00B77C03">
                <w:rPr>
                  <w:rFonts w:ascii="Helvetica" w:hAnsi="Helvetica" w:cs="Arial"/>
                  <w:bCs/>
                  <w:color w:val="000000" w:themeColor="text1"/>
                  <w:sz w:val="18"/>
                  <w:szCs w:val="18"/>
                </w:rPr>
                <w:t>78/13</w:t>
              </w:r>
            </w:hyperlink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)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7AA6" w:rsidRPr="007061F2" w14:paraId="021C4CC3" w14:textId="77777777" w:rsidTr="00C54DD2">
        <w:tc>
          <w:tcPr>
            <w:tcW w:w="11133" w:type="dxa"/>
            <w:gridSpan w:val="2"/>
          </w:tcPr>
          <w:p w14:paraId="27E7C925" w14:textId="3225FE5D" w:rsidR="00747AA6" w:rsidRPr="00B77C03" w:rsidRDefault="00747AA6" w:rsidP="00C54DD2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6.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Pravilnik o </w:t>
            </w:r>
            <w:r w:rsidR="00BD37FE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jednostavnim i drugim građevinama i radovima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(N</w:t>
            </w:r>
            <w:r w:rsidR="00C54DD2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N 79/14, 41/15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, </w:t>
            </w:r>
            <w:hyperlink r:id="rId15" w:history="1">
              <w:r w:rsidR="00C54DD2">
                <w:rPr>
                  <w:rFonts w:ascii="Helvetica" w:hAnsi="Helvetica" w:cs="Arial"/>
                  <w:bCs/>
                  <w:color w:val="000000" w:themeColor="text1"/>
                  <w:sz w:val="18"/>
                  <w:szCs w:val="18"/>
                </w:rPr>
                <w:t>105/15</w:t>
              </w:r>
            </w:hyperlink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)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7AA6" w:rsidRPr="007061F2" w14:paraId="0339A46F" w14:textId="77777777" w:rsidTr="00C54DD2">
        <w:tc>
          <w:tcPr>
            <w:tcW w:w="11133" w:type="dxa"/>
            <w:gridSpan w:val="2"/>
          </w:tcPr>
          <w:p w14:paraId="05B81CE8" w14:textId="77777777" w:rsidR="00747AA6" w:rsidRPr="00B77C03" w:rsidRDefault="00747AA6" w:rsidP="00703494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9.  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Tehnički propis za drvene konstrukcije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 (NN </w:t>
            </w:r>
            <w:hyperlink r:id="rId16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121/07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17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58/09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18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125/10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19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136/12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) </w:t>
            </w:r>
          </w:p>
        </w:tc>
      </w:tr>
      <w:tr w:rsidR="00747AA6" w:rsidRPr="007061F2" w14:paraId="3BA018B3" w14:textId="77777777" w:rsidTr="00C54DD2">
        <w:tc>
          <w:tcPr>
            <w:tcW w:w="11133" w:type="dxa"/>
            <w:gridSpan w:val="2"/>
          </w:tcPr>
          <w:p w14:paraId="1CD1E738" w14:textId="77777777" w:rsidR="00747AA6" w:rsidRPr="00B77C03" w:rsidRDefault="00747AA6" w:rsidP="00703494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11.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Tehnički propis za spregnute konstrukcije od čelika i betona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 (NN </w:t>
            </w:r>
            <w:hyperlink r:id="rId20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119/09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21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125/10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22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136/12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) </w:t>
            </w:r>
          </w:p>
        </w:tc>
      </w:tr>
      <w:tr w:rsidR="00747AA6" w:rsidRPr="007061F2" w14:paraId="458A95D5" w14:textId="77777777" w:rsidTr="00C54DD2">
        <w:tc>
          <w:tcPr>
            <w:tcW w:w="11133" w:type="dxa"/>
            <w:gridSpan w:val="2"/>
          </w:tcPr>
          <w:p w14:paraId="07E05E34" w14:textId="77777777" w:rsidR="00747AA6" w:rsidRPr="00B77C03" w:rsidRDefault="00747AA6" w:rsidP="00703494">
            <w:pPr>
              <w:jc w:val="both"/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 xml:space="preserve">12. </w:t>
            </w:r>
            <w:r w:rsidRPr="00B77C03">
              <w:rPr>
                <w:rFonts w:ascii="Helvetica" w:hAnsi="Helvetica" w:cs="Arial"/>
                <w:bCs/>
                <w:color w:val="000000" w:themeColor="text1"/>
                <w:sz w:val="18"/>
                <w:szCs w:val="18"/>
              </w:rPr>
              <w:t>Tehnički propis za betonske konstrukcije</w:t>
            </w:r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 (NN </w:t>
            </w:r>
            <w:hyperlink r:id="rId23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139/09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24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14/10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25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125/10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, </w:t>
            </w:r>
            <w:hyperlink r:id="rId26" w:history="1">
              <w:r w:rsidRPr="00B77C03">
                <w:rPr>
                  <w:rFonts w:ascii="Helvetica" w:hAnsi="Helvetica" w:cs="Arial"/>
                  <w:color w:val="000000" w:themeColor="text1"/>
                  <w:sz w:val="18"/>
                  <w:szCs w:val="18"/>
                </w:rPr>
                <w:t>136/12</w:t>
              </w:r>
            </w:hyperlink>
            <w:r w:rsidRPr="00B77C03">
              <w:rPr>
                <w:rFonts w:ascii="Helvetica" w:hAnsi="Helvetica" w:cs="Arial"/>
                <w:color w:val="000000" w:themeColor="text1"/>
                <w:sz w:val="18"/>
                <w:szCs w:val="18"/>
              </w:rPr>
              <w:t xml:space="preserve">)      </w:t>
            </w:r>
          </w:p>
        </w:tc>
      </w:tr>
      <w:tr w:rsidR="00747AA6" w:rsidRPr="007061F2" w14:paraId="0C87DEC1" w14:textId="77777777" w:rsidTr="00C54DD2">
        <w:trPr>
          <w:gridAfter w:val="1"/>
          <w:wAfter w:w="1314" w:type="dxa"/>
        </w:trPr>
        <w:tc>
          <w:tcPr>
            <w:tcW w:w="9819" w:type="dxa"/>
          </w:tcPr>
          <w:p w14:paraId="68839B07" w14:textId="77777777" w:rsidR="00825742" w:rsidRPr="00825742" w:rsidRDefault="00825742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</w:p>
          <w:p w14:paraId="1BDF5BE6" w14:textId="77777777" w:rsidR="00825742" w:rsidRDefault="00825742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</w:p>
          <w:p w14:paraId="771F2E6D" w14:textId="77777777" w:rsidR="00C54DD2" w:rsidRPr="00825742" w:rsidRDefault="00C54DD2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</w:p>
          <w:p w14:paraId="0E11AEAC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PREGLED STANDARDA I NORMATIVA ZA PRIMJENJENE MATERIJALE I OPREMU</w:t>
            </w:r>
          </w:p>
          <w:p w14:paraId="62D53FCC" w14:textId="77777777" w:rsidR="00825742" w:rsidRPr="00825742" w:rsidRDefault="00825742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</w:p>
          <w:p w14:paraId="5766B5F4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1. Normativi za materijale za betonske i arm.bet.radove:</w:t>
            </w:r>
          </w:p>
          <w:p w14:paraId="1A5F37B2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- prirodni agregat HRN B.B2.009; B.B3.100</w:t>
            </w:r>
          </w:p>
          <w:p w14:paraId="51E86A46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- separirani agregat B.B2.010</w:t>
            </w:r>
          </w:p>
          <w:p w14:paraId="5C41EBA0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- pijesak B.B5.030</w:t>
            </w:r>
          </w:p>
          <w:p w14:paraId="67F93E0D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- cement B.C1.011; B.C1.013-014; B.C8.020</w:t>
            </w:r>
          </w:p>
          <w:p w14:paraId="5FCE6C43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>- transportirani beton U.M1.045; U.M1.050-052</w:t>
            </w:r>
          </w:p>
          <w:p w14:paraId="29FD6C9F" w14:textId="77777777" w:rsidR="00825742" w:rsidRPr="00825742" w:rsidRDefault="00825742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Times New Roman"/>
                <w:sz w:val="18"/>
                <w:szCs w:val="18"/>
              </w:rPr>
            </w:pPr>
          </w:p>
          <w:p w14:paraId="0D1C23A1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  <w:r w:rsidRPr="00825742">
              <w:rPr>
                <w:rFonts w:ascii="Helvetica" w:hAnsi="Helvetica" w:cs="CR3ﬁˇøÚ‹"/>
                <w:sz w:val="18"/>
                <w:szCs w:val="18"/>
              </w:rPr>
              <w:t>2. Normativi za materijale za armiračke radove:</w:t>
            </w:r>
          </w:p>
          <w:p w14:paraId="0B8F9070" w14:textId="77777777" w:rsidR="00C26E1A" w:rsidRPr="00825742" w:rsidRDefault="00C26E1A" w:rsidP="0070349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 xml:space="preserve">- </w:t>
            </w:r>
            <w:r w:rsidRPr="00825742">
              <w:rPr>
                <w:rFonts w:ascii="Helvetica" w:hAnsi="Helvetica" w:cs="CR3ﬁˇøÚ‹"/>
                <w:sz w:val="18"/>
                <w:szCs w:val="18"/>
              </w:rPr>
              <w:t>betonski čelik HRN C.K6.020</w:t>
            </w:r>
          </w:p>
          <w:p w14:paraId="06808C02" w14:textId="54211436" w:rsidR="00747AA6" w:rsidRPr="00C54DD2" w:rsidRDefault="00C26E1A" w:rsidP="00C54DD2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Helvetica" w:hAnsi="Helvetica" w:cs="CR3ﬁˇøÚ‹"/>
                <w:sz w:val="18"/>
                <w:szCs w:val="18"/>
              </w:rPr>
            </w:pPr>
            <w:r w:rsidRPr="00825742">
              <w:rPr>
                <w:rFonts w:ascii="Helvetica" w:hAnsi="Helvetica" w:cs="Times New Roman"/>
                <w:sz w:val="18"/>
                <w:szCs w:val="18"/>
              </w:rPr>
              <w:t xml:space="preserve">- </w:t>
            </w:r>
            <w:r w:rsidRPr="00825742">
              <w:rPr>
                <w:rFonts w:ascii="Helvetica" w:hAnsi="Helvetica" w:cs="CR3ﬁˇøÚ‹"/>
                <w:sz w:val="18"/>
                <w:szCs w:val="18"/>
              </w:rPr>
              <w:t>zavarene arm.mreže U.M1.091</w:t>
            </w:r>
          </w:p>
        </w:tc>
      </w:tr>
    </w:tbl>
    <w:p w14:paraId="4B2EFA1D" w14:textId="77777777" w:rsid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024504E9" w14:textId="77777777" w:rsidR="00C54DD2" w:rsidRDefault="00C54DD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2CDA151E" w14:textId="77777777" w:rsidR="00C54DD2" w:rsidRDefault="00C54DD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37A63162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7A7057D2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b/>
          <w:sz w:val="18"/>
          <w:szCs w:val="18"/>
        </w:rPr>
      </w:pPr>
      <w:r w:rsidRPr="00825742">
        <w:rPr>
          <w:rFonts w:ascii="Helvetica" w:hAnsi="Helvetica" w:cs="Times New Roman"/>
          <w:b/>
          <w:sz w:val="18"/>
          <w:szCs w:val="18"/>
        </w:rPr>
        <w:t>Osnovni program rada kontrole</w:t>
      </w:r>
    </w:p>
    <w:p w14:paraId="7DC158D6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42E6051B" w14:textId="77777777" w:rsidR="00825742" w:rsidRDefault="00825742" w:rsidP="00703494">
      <w:pPr>
        <w:widowControl w:val="0"/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t>Osnovne aktivnosti rada kontrole predviđene za predmetni tip građevine su:</w:t>
      </w:r>
    </w:p>
    <w:p w14:paraId="778451E9" w14:textId="77777777" w:rsidR="00825742" w:rsidRPr="00825742" w:rsidRDefault="00825742" w:rsidP="00703494">
      <w:pPr>
        <w:widowControl w:val="0"/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</w:p>
    <w:p w14:paraId="051355AC" w14:textId="2E51B6B9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t>Neprekidna kontrola projektnih rješenja i stanja u izvedbi: sve izmjene se moraju evidentirati i</w:t>
      </w:r>
      <w:r>
        <w:rPr>
          <w:rFonts w:ascii="Helvetica" w:hAnsi="Helvetica" w:cs="êeu'18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usuglasiti s projektom</w:t>
      </w:r>
    </w:p>
    <w:p w14:paraId="51CA5005" w14:textId="313E0B03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  <w:r w:rsidRPr="00825742">
        <w:rPr>
          <w:rFonts w:ascii="Helvetica" w:hAnsi="Helvetica" w:cs="Times New Roman"/>
          <w:sz w:val="18"/>
          <w:szCs w:val="18"/>
        </w:rPr>
        <w:t>Nepr</w:t>
      </w:r>
      <w:r w:rsidRPr="00825742">
        <w:rPr>
          <w:rFonts w:ascii="Helvetica" w:hAnsi="Helvetica" w:cs="êeu'18ﬁˇøÚ‹"/>
          <w:sz w:val="18"/>
          <w:szCs w:val="18"/>
        </w:rPr>
        <w:t>ekidna kontrola postupaka izvedbe, a prema tehničkoj dokumentaciji</w:t>
      </w:r>
    </w:p>
    <w:p w14:paraId="596CB3EB" w14:textId="001BC938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lastRenderedPageBreak/>
        <w:t>Neprekidna kontrola kvalitete ugrađenih materijala i postupaka ugradnje</w:t>
      </w:r>
    </w:p>
    <w:p w14:paraId="3A3F31FC" w14:textId="1AC16AFC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Times New Roman"/>
          <w:sz w:val="18"/>
          <w:szCs w:val="18"/>
        </w:rPr>
        <w:t>Kontrola mjera i kontrola odstupanja</w:t>
      </w:r>
    </w:p>
    <w:p w14:paraId="7326B7A8" w14:textId="7B49D5BE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t>Međufazno i fazno preuzimanje elemenata prije ugradnje, a što se evidentira zapi</w:t>
      </w:r>
      <w:r w:rsidRPr="00825742">
        <w:rPr>
          <w:rFonts w:ascii="Helvetica" w:hAnsi="Helvetica" w:cs="Times New Roman"/>
          <w:sz w:val="18"/>
          <w:szCs w:val="18"/>
        </w:rPr>
        <w:t>snikom o</w:t>
      </w:r>
      <w:r>
        <w:rPr>
          <w:rFonts w:ascii="Helvetica" w:hAnsi="Helvetica" w:cs="Times New Roman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preuzimanju</w:t>
      </w:r>
    </w:p>
    <w:p w14:paraId="2F60AA68" w14:textId="081C5021" w:rsidR="00825742" w:rsidRPr="00825742" w:rsidRDefault="00825742" w:rsidP="00703494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right="-7"/>
        <w:jc w:val="both"/>
        <w:rPr>
          <w:rFonts w:ascii="Helvetica" w:hAnsi="Helvetica" w:cs="êeu'18ﬁˇøÚ‹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t>Čuvanje svih dokumenata izvedbe</w:t>
      </w:r>
    </w:p>
    <w:p w14:paraId="1E22AEB8" w14:textId="4E4C3518" w:rsidR="00825742" w:rsidRPr="00825742" w:rsidRDefault="00825742" w:rsidP="00703494">
      <w:pPr>
        <w:pStyle w:val="ListParagraph"/>
        <w:numPr>
          <w:ilvl w:val="0"/>
          <w:numId w:val="43"/>
        </w:numPr>
        <w:ind w:right="-7"/>
        <w:jc w:val="both"/>
        <w:rPr>
          <w:rFonts w:ascii="Helvetica" w:hAnsi="Helvetica"/>
          <w:sz w:val="18"/>
          <w:szCs w:val="18"/>
        </w:rPr>
      </w:pPr>
      <w:r w:rsidRPr="00825742">
        <w:rPr>
          <w:rFonts w:ascii="Helvetica" w:hAnsi="Helvetica" w:cs="êeu'18ﬁˇøÚ‹"/>
          <w:sz w:val="18"/>
          <w:szCs w:val="18"/>
        </w:rPr>
        <w:t>Pripreme za tehnički pregled i priprema zapisnika o završnoj kontroli</w:t>
      </w:r>
    </w:p>
    <w:p w14:paraId="0DD1EC36" w14:textId="77777777" w:rsid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018370C5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b/>
          <w:sz w:val="18"/>
          <w:szCs w:val="18"/>
        </w:rPr>
      </w:pPr>
      <w:r w:rsidRPr="00825742">
        <w:rPr>
          <w:rFonts w:ascii="Helvetica" w:hAnsi="Helvetica" w:cs="Times New Roman"/>
          <w:b/>
          <w:sz w:val="18"/>
          <w:szCs w:val="18"/>
        </w:rPr>
        <w:t>Osiguranje kvalitete</w:t>
      </w:r>
    </w:p>
    <w:p w14:paraId="2DF63393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34DA0CE9" w14:textId="6BDC31B2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825742">
        <w:rPr>
          <w:rFonts w:ascii="Helvetica" w:hAnsi="Helvetica" w:cs="êR3ﬁˇøÚ‹"/>
          <w:sz w:val="18"/>
          <w:szCs w:val="18"/>
        </w:rPr>
        <w:t>Provedbom programa kontrole, sastavljanjem komp</w:t>
      </w:r>
      <w:r>
        <w:rPr>
          <w:rFonts w:ascii="Helvetica" w:hAnsi="Helvetica" w:cs="êR3ﬁˇøÚ‹"/>
          <w:sz w:val="18"/>
          <w:szCs w:val="18"/>
        </w:rPr>
        <w:t xml:space="preserve">letne dokumentacije o izvršenim </w:t>
      </w:r>
      <w:r w:rsidRPr="00825742">
        <w:rPr>
          <w:rFonts w:ascii="Helvetica" w:hAnsi="Helvetica" w:cs="Times New Roman"/>
          <w:sz w:val="18"/>
          <w:szCs w:val="18"/>
        </w:rPr>
        <w:t>pregledima, nalazima, atestima</w:t>
      </w:r>
      <w:r w:rsidRPr="00825742">
        <w:rPr>
          <w:rFonts w:ascii="Helvetica" w:hAnsi="Helvetica" w:cs="êR3ﬁˇøÚ‹"/>
          <w:sz w:val="18"/>
          <w:szCs w:val="18"/>
        </w:rPr>
        <w:t>, potvrdama i ispravama uključujući i završni izvještaj o pregledu</w:t>
      </w:r>
      <w:r>
        <w:rPr>
          <w:rFonts w:ascii="Helvetica" w:hAnsi="Helvetica" w:cs="êR3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dokazuje se osiguranje kvalitete izvedenog objekta.</w:t>
      </w:r>
    </w:p>
    <w:p w14:paraId="6C70963E" w14:textId="2B8249B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825742">
        <w:rPr>
          <w:rFonts w:ascii="Helvetica" w:hAnsi="Helvetica" w:cs="êR3ﬁˇøÚ‹"/>
          <w:sz w:val="18"/>
          <w:szCs w:val="18"/>
        </w:rPr>
        <w:t>Građevina će se moći početi koristiti, nakon što investitor na</w:t>
      </w:r>
      <w:r>
        <w:rPr>
          <w:rFonts w:ascii="Helvetica" w:hAnsi="Helvetica" w:cs="êR3ﬁˇøÚ‹"/>
          <w:sz w:val="18"/>
          <w:szCs w:val="18"/>
        </w:rPr>
        <w:t xml:space="preserve">dležnom upravnom tijelu dostavi </w:t>
      </w:r>
      <w:r w:rsidRPr="00825742">
        <w:rPr>
          <w:rFonts w:ascii="Helvetica" w:hAnsi="Helvetica" w:cs="êR3ﬁˇøÚ‹"/>
          <w:sz w:val="18"/>
          <w:szCs w:val="18"/>
        </w:rPr>
        <w:t>završno izvješće nadzornog inženjera o izvedbi građevine i energetski certifikat, sukladno čl. 20.</w:t>
      </w:r>
      <w:r>
        <w:rPr>
          <w:rFonts w:ascii="Helvetica" w:hAnsi="Helvetica" w:cs="êR3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Pravilnika o energetskom certificiranju zgrada.</w:t>
      </w:r>
    </w:p>
    <w:p w14:paraId="52026E1D" w14:textId="027972FD" w:rsid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825742">
        <w:rPr>
          <w:rFonts w:ascii="Helvetica" w:hAnsi="Helvetica" w:cs="êR3ﬁˇøÚ‹"/>
          <w:sz w:val="18"/>
          <w:szCs w:val="18"/>
        </w:rPr>
        <w:t>Vlasnik građevine odgovoran je za njezino održavanje</w:t>
      </w:r>
      <w:r>
        <w:rPr>
          <w:rFonts w:ascii="Helvetica" w:hAnsi="Helvetica" w:cs="êR3ﬁˇøÚ‹"/>
          <w:sz w:val="18"/>
          <w:szCs w:val="18"/>
        </w:rPr>
        <w:t xml:space="preserve">. </w:t>
      </w:r>
      <w:r w:rsidRPr="00825742">
        <w:rPr>
          <w:rFonts w:ascii="Helvetica" w:hAnsi="Helvetica" w:cs="êR3ﬁˇøÚ‹"/>
          <w:sz w:val="18"/>
          <w:szCs w:val="18"/>
        </w:rPr>
        <w:t>Vlasnik građevine dužan je osigurati održavanje građevine tako da se tijekom njezinog trajanja</w:t>
      </w:r>
      <w:r>
        <w:rPr>
          <w:rFonts w:ascii="Helvetica" w:hAnsi="Helvetica" w:cs="êR3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o</w:t>
      </w:r>
      <w:r w:rsidRPr="00825742">
        <w:rPr>
          <w:rFonts w:ascii="Helvetica" w:hAnsi="Helvetica" w:cs="êR3ﬁˇøÚ‹"/>
          <w:sz w:val="18"/>
          <w:szCs w:val="18"/>
        </w:rPr>
        <w:t>čuvaju bitni zahtjevi za građevinu, unapređivati ispunjavanje bitnih zahtjeva za građevinu te je</w:t>
      </w:r>
      <w:r>
        <w:rPr>
          <w:rFonts w:ascii="Helvetica" w:hAnsi="Helvetica" w:cs="êR3ﬁˇøÚ‹"/>
          <w:sz w:val="18"/>
          <w:szCs w:val="18"/>
        </w:rPr>
        <w:t xml:space="preserve"> </w:t>
      </w:r>
      <w:r w:rsidRPr="00825742">
        <w:rPr>
          <w:rFonts w:ascii="Helvetica" w:hAnsi="Helvetica" w:cs="êR3ﬁˇøÚ‹"/>
          <w:sz w:val="18"/>
          <w:szCs w:val="18"/>
        </w:rPr>
        <w:t>održavati tako da se ne naruše svojstva građevine.</w:t>
      </w:r>
    </w:p>
    <w:p w14:paraId="4568FBC3" w14:textId="77777777" w:rsidR="00C54DD2" w:rsidRDefault="00C54DD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678F4CD7" w14:textId="77777777" w:rsidR="00C54DD2" w:rsidRPr="00DF4F79" w:rsidRDefault="00C54DD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42472E85" w14:textId="13594822" w:rsidR="00825742" w:rsidRPr="00825742" w:rsidRDefault="00825742" w:rsidP="00703494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284" w:hanging="284"/>
        <w:jc w:val="both"/>
        <w:rPr>
          <w:rFonts w:ascii="Helvetica" w:hAnsi="Helvetica" w:cs="XR3ﬁˇøÚ‹"/>
          <w:color w:val="272727"/>
          <w:sz w:val="18"/>
          <w:szCs w:val="18"/>
        </w:rPr>
      </w:pPr>
      <w:r w:rsidRPr="00825742">
        <w:rPr>
          <w:rFonts w:ascii="Helvetica" w:hAnsi="Helvetica" w:cs="XR3ﬁˇøÚ‹"/>
          <w:color w:val="272727"/>
          <w:sz w:val="18"/>
          <w:szCs w:val="18"/>
        </w:rPr>
        <w:t>OPĆI DIO</w:t>
      </w:r>
    </w:p>
    <w:p w14:paraId="54304508" w14:textId="77777777" w:rsidR="00825742" w:rsidRPr="00825742" w:rsidRDefault="00825742" w:rsidP="00703494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272727"/>
          <w:sz w:val="18"/>
          <w:szCs w:val="18"/>
        </w:rPr>
      </w:pPr>
    </w:p>
    <w:p w14:paraId="0EADB61B" w14:textId="3C31114E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Projektom i izvedbom mora se osigurati pouzdanost građevine u cjelini i u svakom njenom dijel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u.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Građevina mora biti izgrađena u skladu s uvjetima uređenja prostora, glavnim projektom i svom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dokumentacijom, na osnovu kojih je izdano rješenje o uvjetima građenja.</w:t>
      </w:r>
    </w:p>
    <w:p w14:paraId="392FE155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Propise navedene u izjavi projektanta treba primijeniti i poštivati prilikom gradnje o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bjekta.</w:t>
      </w:r>
    </w:p>
    <w:p w14:paraId="1E00A418" w14:textId="0EB4F702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Postupak izgradnje mora biti u skladu s Zakonom o prostornom uređe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nju i gradnji (NN 76/07, 38/09,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55/11, 90/11 i 50/12). Kod svih građevinskih i obrtničkih radova uvjetuje se upotreba kvalitetnog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materijala predviđenog važećim standardima, projektom, opisima u troškovniku kao i upotreba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stručne radne snage.</w:t>
      </w:r>
    </w:p>
    <w:p w14:paraId="41E4CCEB" w14:textId="39548763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Investitor je dužan tijekom gradnje osigurati stalni stručni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 nadzor nad izvedbom predmetnog 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zahvata.</w:t>
      </w:r>
    </w:p>
    <w:p w14:paraId="4B359B26" w14:textId="438BC1F4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Izvođač je dužan prije početka radova proučiti projektnu dokumentaciju i postojeće stanje, t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e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kontrolirati sve mjere potrebne za njegov rad. Posebnu pažnju potrebno je posvetiti usklađivanju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građevinskih i instalaterskih projekata.</w:t>
      </w:r>
    </w:p>
    <w:p w14:paraId="10BB7DCD" w14:textId="6AAD0663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 xml:space="preserve">O svim eventualnim primjedbama i uočenim nedostacima, izvođač je 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dužan pravovremeno obavijestiti 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investitora, odnos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no nadzornog inženjera, projektanta ili glavnog projektanta, te zatražiti adekvatno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rješenje. Odstupanje izvedenih radova od tolerancije mjera, izvođač će otkloniti na svoj trošak.</w:t>
      </w:r>
    </w:p>
    <w:p w14:paraId="3F1D6B84" w14:textId="14940BD0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Program kontrole i osiguranja kvalitete izrađen je u skladu s v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ažećim tehničkim regulativama i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čini osnovu za izradu i provedbu plana kontrole sudionika i izvođenja.</w:t>
      </w:r>
    </w:p>
    <w:p w14:paraId="66B28164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Provedbom kontrole u obliku dokaza kvalitete i izvještajima o izvršenim pregledima potvrđuje se</w:t>
      </w:r>
    </w:p>
    <w:p w14:paraId="691ABC62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Times New Roman"/>
          <w:color w:val="000000"/>
          <w:sz w:val="18"/>
          <w:szCs w:val="18"/>
        </w:rPr>
        <w:t>osiguranje kvalitete.</w:t>
      </w:r>
    </w:p>
    <w:p w14:paraId="41B9DA63" w14:textId="0E95DF8A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Važeći propisi i standardi sadržani su u prik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azima s pojedinim radovima</w:t>
      </w:r>
      <w:r>
        <w:rPr>
          <w:rFonts w:ascii="Helvetica" w:hAnsi="Helvetica" w:cs="Times New Roman"/>
          <w:color w:val="000000"/>
          <w:sz w:val="18"/>
          <w:szCs w:val="18"/>
        </w:rPr>
        <w:t>.</w:t>
      </w:r>
    </w:p>
    <w:p w14:paraId="11FBD931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Investitor je dužan svim sudionicima izvedbe i kontrole dostaviti svu tehničku dokumentaciju:</w:t>
      </w:r>
    </w:p>
    <w:p w14:paraId="05C7DC62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rješenje o uvjetima građenja</w:t>
      </w:r>
    </w:p>
    <w:p w14:paraId="5F5E5C30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Times New Roman"/>
          <w:color w:val="000000"/>
          <w:sz w:val="18"/>
          <w:szCs w:val="18"/>
        </w:rPr>
        <w:t>- glavni projekt</w:t>
      </w:r>
    </w:p>
    <w:p w14:paraId="1D50CA72" w14:textId="09F31678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Sav materijal koji će se upotrijebiti mora odgovarati hrvatskim standardima, s osigurani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m atestima i 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ispravama. Po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donošenju materijala na gradilište, uz poziv izvođača, nadzorni inženjer će ga pregledati.</w:t>
      </w:r>
    </w:p>
    <w:p w14:paraId="4297239A" w14:textId="5FAC1CDF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U slučaju da je izvođač upotrijebio materijal za koji se kasnije ustanovi d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a nije odgovarajući, na zahtjev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ga se mora skinuti s građevine i postaviti odgovarajući.</w:t>
      </w:r>
    </w:p>
    <w:p w14:paraId="3B3D9726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Izvođač je obvezan posjedovati ateste o kvaliteti svih ugrađenih materijala.</w:t>
      </w:r>
    </w:p>
    <w:p w14:paraId="54CB0B97" w14:textId="7816234B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825742">
        <w:rPr>
          <w:rFonts w:ascii="Helvetica" w:hAnsi="Helvetica" w:cs="Times New Roman"/>
          <w:color w:val="000000"/>
          <w:sz w:val="18"/>
          <w:szCs w:val="18"/>
        </w:rPr>
        <w:t>Pored materijala i sam rad mora biti kvalitetno izveden, a ako bi se t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okom rada i kasnije pokazao kao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nekvalitetan, izvođač je dužan o svom trošku ispra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viti nekvalitetan rad.</w:t>
      </w:r>
    </w:p>
    <w:p w14:paraId="6A3B98A3" w14:textId="23DC2D21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Prije izvođenja svakog rada mora se izvršiti točno razmjeravanj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e i obilježavanje na zidu, podu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ili stropu, pa tek onda preći na sam rad.</w:t>
      </w:r>
    </w:p>
    <w:p w14:paraId="5267D3C3" w14:textId="1C317DC1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Rušenje, dubljenje i bušenje armiranog betona smije se izvodit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i samo uz kontrolu i suglasnost </w:t>
      </w:r>
      <w:r w:rsidRPr="00825742">
        <w:rPr>
          <w:rFonts w:ascii="Helvetica" w:hAnsi="Helvetica" w:cs="Times New Roman"/>
          <w:color w:val="000000"/>
          <w:sz w:val="18"/>
          <w:szCs w:val="18"/>
        </w:rPr>
        <w:t>na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dzornog inženjera ili projektanta.</w:t>
      </w:r>
    </w:p>
    <w:p w14:paraId="5454225B" w14:textId="58B98DF7" w:rsidR="00747AA6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XR3ﬁˇøÚ‹"/>
          <w:color w:val="000000"/>
          <w:sz w:val="18"/>
          <w:szCs w:val="18"/>
        </w:rPr>
      </w:pPr>
      <w:r w:rsidRPr="00825742">
        <w:rPr>
          <w:rFonts w:ascii="Helvetica" w:hAnsi="Helvetica" w:cs="XR3ﬁˇøÚ‹"/>
          <w:color w:val="000000"/>
          <w:sz w:val="18"/>
          <w:szCs w:val="18"/>
        </w:rPr>
        <w:t>Prije početka radova izvođač mora načiniti kompletnu organizaciju gradilišta, kako se postojeći</w:t>
      </w:r>
      <w:r>
        <w:rPr>
          <w:rFonts w:ascii="Helvetica" w:hAnsi="Helvetica" w:cs="XR3ﬁˇøÚ‹"/>
          <w:color w:val="000000"/>
          <w:sz w:val="18"/>
          <w:szCs w:val="18"/>
        </w:rPr>
        <w:t xml:space="preserve"> </w:t>
      </w:r>
      <w:r w:rsidRPr="00825742">
        <w:rPr>
          <w:rFonts w:ascii="Helvetica" w:hAnsi="Helvetica" w:cs="XR3ﬁˇøÚ‹"/>
          <w:color w:val="000000"/>
          <w:sz w:val="18"/>
          <w:szCs w:val="18"/>
        </w:rPr>
        <w:t>ili već izgrađeni dijelovi građevine ne bi oštetili.</w:t>
      </w:r>
    </w:p>
    <w:p w14:paraId="09DD224F" w14:textId="77777777" w:rsidR="00825742" w:rsidRDefault="00825742" w:rsidP="00703494">
      <w:pPr>
        <w:spacing w:before="18" w:line="240" w:lineRule="exact"/>
        <w:jc w:val="both"/>
        <w:rPr>
          <w:rFonts w:ascii="Helvetica" w:hAnsi="Helvetica"/>
          <w:sz w:val="18"/>
          <w:szCs w:val="18"/>
        </w:rPr>
      </w:pPr>
    </w:p>
    <w:p w14:paraId="0A841F35" w14:textId="4DB2E063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Times New Roman"/>
          <w:sz w:val="18"/>
          <w:szCs w:val="18"/>
        </w:rPr>
        <w:t>Provedbom programa kontrole, sastavljanjem kompletne dokumentacije o i</w:t>
      </w:r>
      <w:r>
        <w:rPr>
          <w:rFonts w:ascii="Helvetica" w:hAnsi="Helvetica" w:cs="Å†E'18ﬁˇøÚ‹"/>
          <w:sz w:val="18"/>
          <w:szCs w:val="18"/>
        </w:rPr>
        <w:t xml:space="preserve">zvršenim pregledima, </w:t>
      </w:r>
      <w:r w:rsidRPr="00825742">
        <w:rPr>
          <w:rFonts w:ascii="Helvetica" w:hAnsi="Helvetica" w:cs="Å†E'18ﬁˇøÚ‹"/>
          <w:sz w:val="18"/>
          <w:szCs w:val="18"/>
        </w:rPr>
        <w:t>nalazima, atestima, potvrdama i ispravama uključujući i završni izvještaj o pregledu dokazuje</w:t>
      </w:r>
      <w:r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osiguranje kvalitete izvedenog objekta.</w:t>
      </w:r>
    </w:p>
    <w:p w14:paraId="09ADF5F8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Izvoditelj je dužan:</w:t>
      </w:r>
    </w:p>
    <w:p w14:paraId="373C24ED" w14:textId="550B22EC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 xml:space="preserve"> graditi u skladu rješenjem/dozvolom nadležne uprave, te dokumentacijom koja </w:t>
      </w:r>
      <w:r>
        <w:rPr>
          <w:rFonts w:ascii="Helvetica" w:hAnsi="Helvetica" w:cs="Times New Roman"/>
          <w:sz w:val="18"/>
          <w:szCs w:val="18"/>
        </w:rPr>
        <w:t xml:space="preserve">je istoj </w:t>
      </w:r>
      <w:r w:rsidRPr="00825742">
        <w:rPr>
          <w:rFonts w:ascii="Helvetica" w:hAnsi="Helvetica" w:cs="Times New Roman"/>
          <w:sz w:val="18"/>
          <w:szCs w:val="18"/>
        </w:rPr>
        <w:t xml:space="preserve">predhodila </w:t>
      </w:r>
      <w:r w:rsidRPr="00825742">
        <w:rPr>
          <w:rFonts w:ascii="Helvetica" w:hAnsi="Helvetica" w:cs="Å†E'18ﬁˇøÚ‹"/>
          <w:sz w:val="18"/>
          <w:szCs w:val="18"/>
        </w:rPr>
        <w:t xml:space="preserve">– </w:t>
      </w:r>
      <w:r w:rsidRPr="00825742">
        <w:rPr>
          <w:rFonts w:ascii="Helvetica" w:hAnsi="Helvetica" w:cs="Times New Roman"/>
          <w:sz w:val="18"/>
          <w:szCs w:val="18"/>
        </w:rPr>
        <w:t>posebnim suglasnostima</w:t>
      </w:r>
    </w:p>
    <w:p w14:paraId="2FCEE33E" w14:textId="163ED2FB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 radove izvoditi na način da se zadovolje bitni zahtjevi za građev</w:t>
      </w:r>
      <w:r>
        <w:rPr>
          <w:rFonts w:ascii="Helvetica" w:hAnsi="Helvetica" w:cs="Å†E'18ﬁˇøÚ‹"/>
          <w:sz w:val="18"/>
          <w:szCs w:val="18"/>
        </w:rPr>
        <w:t xml:space="preserve">inu koji se odnose na mehaničku </w:t>
      </w:r>
      <w:r w:rsidRPr="00825742">
        <w:rPr>
          <w:rFonts w:ascii="Helvetica" w:hAnsi="Helvetica" w:cs="Å†E'18ﬁˇøÚ‹"/>
          <w:sz w:val="18"/>
          <w:szCs w:val="18"/>
        </w:rPr>
        <w:t>otpornost i stabilnost, zaštitu od požara, higijenu, zdravlje i zaštitu okoliša, sigurnost u</w:t>
      </w:r>
      <w:r w:rsidR="00D72162"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korištenju, zaštitu od buke te uštedu energije i toplinsku zaštitu</w:t>
      </w:r>
    </w:p>
    <w:p w14:paraId="524B1986" w14:textId="7BD636B0" w:rsidR="00825742" w:rsidRPr="00D7216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 ugrađivati materijale, opremu i proizvode predviđene projektom,</w:t>
      </w:r>
      <w:r w:rsidR="00D72162">
        <w:rPr>
          <w:rFonts w:ascii="Helvetica" w:hAnsi="Helvetica" w:cs="Å†E'18ﬁˇøÚ‹"/>
          <w:sz w:val="18"/>
          <w:szCs w:val="18"/>
        </w:rPr>
        <w:t xml:space="preserve"> provjerene u praksi, a čija je </w:t>
      </w:r>
      <w:r w:rsidRPr="00825742">
        <w:rPr>
          <w:rFonts w:ascii="Helvetica" w:hAnsi="Helvetica" w:cs="Å†E'18ﬁˇøÚ‹"/>
          <w:sz w:val="18"/>
          <w:szCs w:val="18"/>
        </w:rPr>
        <w:t>kvaliteta dokazana certifikatom proizvoditelja koji dokazuje da je kvaliteta određenog</w:t>
      </w:r>
      <w:r w:rsidR="00D72162"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proizvoda u skladu sa važeć</w:t>
      </w:r>
      <w:r w:rsidRPr="00825742">
        <w:rPr>
          <w:rFonts w:ascii="Helvetica" w:hAnsi="Helvetica" w:cs="Times New Roman"/>
          <w:sz w:val="18"/>
          <w:szCs w:val="18"/>
        </w:rPr>
        <w:t>im propisima i normama</w:t>
      </w:r>
    </w:p>
    <w:p w14:paraId="0F2193A1" w14:textId="094F9140" w:rsid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 osiguravati dokaze o kvaliteti radova i ugrađenih proizvoda i opreme u</w:t>
      </w:r>
      <w:r w:rsidR="00D72162">
        <w:rPr>
          <w:rFonts w:ascii="Helvetica" w:hAnsi="Helvetica" w:cs="Å†E'18ﬁˇøÚ‹"/>
          <w:sz w:val="18"/>
          <w:szCs w:val="18"/>
        </w:rPr>
        <w:t xml:space="preserve"> skladu sa projektom i </w:t>
      </w:r>
      <w:r w:rsidRPr="00825742">
        <w:rPr>
          <w:rFonts w:ascii="Helvetica" w:hAnsi="Helvetica" w:cs="Times New Roman"/>
          <w:sz w:val="18"/>
          <w:szCs w:val="18"/>
        </w:rPr>
        <w:t>zakonom.</w:t>
      </w:r>
    </w:p>
    <w:p w14:paraId="4C83F33B" w14:textId="77777777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</w:p>
    <w:p w14:paraId="118690E0" w14:textId="674DC95A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O izvršenim kontrolnim ispitivanjima materijala koji se ugrađuju u građevinu, a koji su predmet ovog</w:t>
      </w:r>
      <w:r w:rsidR="00D72162"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programa potrebno je za ci</w:t>
      </w:r>
      <w:r w:rsidRPr="00825742">
        <w:rPr>
          <w:rFonts w:ascii="Helvetica" w:hAnsi="Helvetica" w:cs="Å†E'18ﬁˇøÚ‹"/>
          <w:sz w:val="18"/>
          <w:szCs w:val="18"/>
        </w:rPr>
        <w:t>jelo vrijeme građenja voditi dokumentaciju te sačiniti izvješća o pogodnosti</w:t>
      </w:r>
      <w:r w:rsidR="00D72162"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 xml:space="preserve">primjene </w:t>
      </w:r>
      <w:r w:rsidRPr="00825742">
        <w:rPr>
          <w:rFonts w:ascii="Helvetica" w:hAnsi="Helvetica" w:cs="Å†E'18ﬁˇøÚ‹"/>
          <w:sz w:val="18"/>
          <w:szCs w:val="18"/>
        </w:rPr>
        <w:t>– ugradnje ispitivanih materijala na način opisan u ovom programu ili navedenim normama.</w:t>
      </w:r>
    </w:p>
    <w:p w14:paraId="7270AEB3" w14:textId="77777777" w:rsidR="00825742" w:rsidRPr="0082574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Izvješće o pogodnosti materijala mora sadržavati slijedeće dijelove:</w:t>
      </w:r>
    </w:p>
    <w:p w14:paraId="603369AE" w14:textId="34BAC993" w:rsidR="00825742" w:rsidRPr="00D7216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lastRenderedPageBreak/>
        <w:t xml:space="preserve"> </w:t>
      </w:r>
      <w:r w:rsidRPr="00825742">
        <w:rPr>
          <w:rFonts w:ascii="Helvetica" w:hAnsi="Helvetica" w:cs="Times New Roman"/>
          <w:sz w:val="18"/>
          <w:szCs w:val="18"/>
        </w:rPr>
        <w:t xml:space="preserve">naziv </w:t>
      </w:r>
      <w:r w:rsidRPr="00825742">
        <w:rPr>
          <w:rFonts w:ascii="Helvetica" w:hAnsi="Helvetica" w:cs="Å†E'18ﬁˇøÚ‹"/>
          <w:sz w:val="18"/>
          <w:szCs w:val="18"/>
        </w:rPr>
        <w:t>materijala, laboratorijsku oznaku uzorka, količinu uzork</w:t>
      </w:r>
      <w:r w:rsidR="00D72162">
        <w:rPr>
          <w:rFonts w:ascii="Helvetica" w:hAnsi="Helvetica" w:cs="Å†E'18ﬁˇøÚ‹"/>
          <w:sz w:val="18"/>
          <w:szCs w:val="18"/>
        </w:rPr>
        <w:t xml:space="preserve">a, namjenu materijala, mjesto i </w:t>
      </w:r>
      <w:r w:rsidRPr="00825742">
        <w:rPr>
          <w:rFonts w:ascii="Helvetica" w:hAnsi="Helvetica" w:cs="Å†E'18ﬁˇøÚ‹"/>
          <w:sz w:val="18"/>
          <w:szCs w:val="18"/>
        </w:rPr>
        <w:t>vrijeme (datum) uzimanja uzoraka te izvršenih ispitivanja, podatke o proizvoditelju i investitoru,</w:t>
      </w:r>
      <w:r w:rsidR="00D72162">
        <w:rPr>
          <w:rFonts w:ascii="Helvetica" w:hAnsi="Helvetica" w:cs="Å†E'18ﬁˇøÚ‹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podatke o građevini za koju se uzimaju uzorci odnosno vrši ispitivanj</w:t>
      </w:r>
      <w:r w:rsidRPr="00825742">
        <w:rPr>
          <w:rFonts w:ascii="Helvetica" w:hAnsi="Helvetica" w:cs="Times New Roman"/>
          <w:sz w:val="18"/>
          <w:szCs w:val="18"/>
        </w:rPr>
        <w:t>e;</w:t>
      </w:r>
    </w:p>
    <w:p w14:paraId="182E55C1" w14:textId="28A6814A" w:rsidR="00825742" w:rsidRPr="00D7216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Å†E'18ﬁˇøÚ‹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 prikaz svih rezultata laboratorijskih (terenskih) ispitivanja za koje se izdaje uvjerenje (izvij</w:t>
      </w:r>
      <w:r w:rsidR="00D72162">
        <w:rPr>
          <w:rFonts w:ascii="Helvetica" w:hAnsi="Helvetica" w:cs="Å†E'18ﬁˇøÚ‹"/>
          <w:sz w:val="18"/>
          <w:szCs w:val="18"/>
        </w:rPr>
        <w:t xml:space="preserve">ešće) </w:t>
      </w:r>
      <w:r w:rsidRPr="00825742">
        <w:rPr>
          <w:rFonts w:ascii="Helvetica" w:hAnsi="Helvetica" w:cs="Times New Roman"/>
          <w:sz w:val="18"/>
          <w:szCs w:val="18"/>
        </w:rPr>
        <w:t>odnosno ocjena kvalitete u skladu sa ovim programom i u njemu navedenim normama;</w:t>
      </w:r>
    </w:p>
    <w:p w14:paraId="42A1F6AA" w14:textId="09DC6141" w:rsidR="00825742" w:rsidRPr="00D7216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Å†E'18ﬁˇøÚ‹"/>
          <w:sz w:val="18"/>
          <w:szCs w:val="18"/>
        </w:rPr>
        <w:t> ocjenu kvalitete i mišljenje o pogodnosti (upotrebljivosti) materija</w:t>
      </w:r>
      <w:r w:rsidR="00D72162">
        <w:rPr>
          <w:rFonts w:ascii="Helvetica" w:hAnsi="Helvetica" w:cs="Times New Roman"/>
          <w:sz w:val="18"/>
          <w:szCs w:val="18"/>
        </w:rPr>
        <w:t xml:space="preserve">la za primjenu na navedenoj </w:t>
      </w:r>
      <w:r w:rsidRPr="00825742">
        <w:rPr>
          <w:rFonts w:ascii="Helvetica" w:hAnsi="Helvetica" w:cs="Å†E'18ﬁˇøÚ‹"/>
          <w:sz w:val="18"/>
          <w:szCs w:val="18"/>
        </w:rPr>
        <w:t>građevini te rok do kojega vrijedi izvješće.</w:t>
      </w:r>
    </w:p>
    <w:p w14:paraId="0379D8CA" w14:textId="1FD81A27" w:rsidR="00825742" w:rsidRPr="00D72162" w:rsidRDefault="0082574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825742">
        <w:rPr>
          <w:rFonts w:ascii="Helvetica" w:hAnsi="Helvetica" w:cs="Times New Roman"/>
          <w:sz w:val="18"/>
          <w:szCs w:val="18"/>
        </w:rPr>
        <w:t>Rezultati svih laboratorijskih ispitivanja moraju se redovito upisivati</w:t>
      </w:r>
      <w:r w:rsidR="00D72162">
        <w:rPr>
          <w:rFonts w:ascii="Helvetica" w:hAnsi="Helvetica" w:cs="Times New Roman"/>
          <w:sz w:val="18"/>
          <w:szCs w:val="18"/>
        </w:rPr>
        <w:t xml:space="preserve"> u laboratorijsku dokumentaciju </w:t>
      </w:r>
      <w:r w:rsidRPr="00825742">
        <w:rPr>
          <w:rFonts w:ascii="Helvetica" w:hAnsi="Helvetica" w:cs="Times New Roman"/>
          <w:sz w:val="18"/>
          <w:szCs w:val="18"/>
        </w:rPr>
        <w:t>(dnevnik, knjiga ili sl.). Uz dokumentaciju koja prati isporuku proizvoda, pr</w:t>
      </w:r>
      <w:r w:rsidRPr="00825742">
        <w:rPr>
          <w:rFonts w:ascii="Helvetica" w:hAnsi="Helvetica" w:cs="Å†E'18ﬁˇøÚ‹"/>
          <w:sz w:val="18"/>
          <w:szCs w:val="18"/>
        </w:rPr>
        <w:t>oizvoditelj je dužan priložiti</w:t>
      </w:r>
      <w:r w:rsidR="00D72162">
        <w:rPr>
          <w:rFonts w:ascii="Helvetica" w:hAnsi="Helvetica" w:cs="Times New Roman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rezultate tekućih ispitivanja koji se odnose na isporučene količine. Za materijale koji podliježu</w:t>
      </w:r>
      <w:r w:rsidR="00D72162">
        <w:rPr>
          <w:rFonts w:ascii="Helvetica" w:hAnsi="Helvetica" w:cs="Times New Roman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obaveznom atestiranju izdaje se atestna dokumentacija prema propisima. Izvješća odnosno rezultati</w:t>
      </w:r>
      <w:r w:rsidR="00D72162">
        <w:rPr>
          <w:rFonts w:ascii="Helvetica" w:hAnsi="Helvetica" w:cs="Times New Roman"/>
          <w:sz w:val="18"/>
          <w:szCs w:val="18"/>
        </w:rPr>
        <w:t xml:space="preserve"> </w:t>
      </w:r>
      <w:r w:rsidRPr="00825742">
        <w:rPr>
          <w:rFonts w:ascii="Helvetica" w:hAnsi="Helvetica" w:cs="Times New Roman"/>
          <w:sz w:val="18"/>
          <w:szCs w:val="18"/>
        </w:rPr>
        <w:t>ispitivanja izdaju se na form</w:t>
      </w:r>
      <w:r w:rsidRPr="00825742">
        <w:rPr>
          <w:rFonts w:ascii="Helvetica" w:hAnsi="Helvetica" w:cs="Å†E'18ﬁˇøÚ‹"/>
          <w:sz w:val="18"/>
          <w:szCs w:val="18"/>
        </w:rPr>
        <w:t>ularima koji nose oznaku ovlaštene organizacije uz naznaku mjesta i osoba</w:t>
      </w:r>
      <w:r w:rsidR="00D72162">
        <w:rPr>
          <w:rFonts w:ascii="Helvetica" w:hAnsi="Helvetica" w:cs="Times New Roman"/>
          <w:sz w:val="18"/>
          <w:szCs w:val="18"/>
        </w:rPr>
        <w:t xml:space="preserve"> </w:t>
      </w:r>
      <w:r w:rsidRPr="00825742">
        <w:rPr>
          <w:rFonts w:ascii="Helvetica" w:hAnsi="Helvetica" w:cs="Å†E'18ﬁˇøÚ‹"/>
          <w:sz w:val="18"/>
          <w:szCs w:val="18"/>
        </w:rPr>
        <w:t>koje su izvršile ispitivanje te se moraju pravovremeno dostavljati nadzornom inženjeru.</w:t>
      </w:r>
    </w:p>
    <w:p w14:paraId="747E77AD" w14:textId="77777777" w:rsidR="00825742" w:rsidRPr="00D72162" w:rsidRDefault="00825742" w:rsidP="00703494">
      <w:pPr>
        <w:spacing w:before="18" w:line="240" w:lineRule="exact"/>
        <w:jc w:val="both"/>
        <w:rPr>
          <w:rFonts w:ascii="Helvetica" w:hAnsi="Helvetica"/>
          <w:sz w:val="18"/>
          <w:szCs w:val="18"/>
        </w:rPr>
      </w:pPr>
    </w:p>
    <w:p w14:paraId="419666C8" w14:textId="1CD9B915" w:rsidR="00D72162" w:rsidRPr="00D72162" w:rsidRDefault="00D72162" w:rsidP="00703494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 w:hanging="426"/>
        <w:jc w:val="both"/>
        <w:rPr>
          <w:rFonts w:ascii="Helvetica" w:hAnsi="Helvetica" w:cs="Times New Roman"/>
          <w:color w:val="272727"/>
          <w:sz w:val="18"/>
          <w:szCs w:val="18"/>
        </w:rPr>
      </w:pPr>
      <w:r w:rsidRPr="00D72162">
        <w:rPr>
          <w:rFonts w:ascii="Helvetica" w:hAnsi="Helvetica" w:cs="Times New Roman"/>
          <w:color w:val="272727"/>
          <w:sz w:val="18"/>
          <w:szCs w:val="18"/>
        </w:rPr>
        <w:t>PRIPREMNI RADOVI</w:t>
      </w:r>
    </w:p>
    <w:p w14:paraId="3EFD532B" w14:textId="77777777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272727"/>
          <w:sz w:val="18"/>
          <w:szCs w:val="18"/>
        </w:rPr>
      </w:pPr>
    </w:p>
    <w:p w14:paraId="1935A0B5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fS3ﬁˇøÚ‹"/>
          <w:color w:val="000000"/>
          <w:sz w:val="18"/>
          <w:szCs w:val="18"/>
        </w:rPr>
        <w:t>U prethodne i pripremne radove spada iskolčenje građevine prema projektu. Elaborat iskolčenja građevine izrađuje osoba ovlaštena za obavljanje poslova državne izmjere i katastra nekretnina prema posebnom zakonu u skladu s idejnim, odnosno glavnim projektom, koji je sastavni dio rješenja o uvjetima građenja, odnosno potvrde glavnog projekta i građevinske dozvole. Iskolčenje građevine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mora obaviti osoba ovlaštena za obavljanje poslova državne izmjere i katastra nekretnina prema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posebnom zakonu. Ispravnost iskolčenja građevine potvrđuje ista osoba upisom u građevinski dnevnik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prije početka radova iskopa. Ispravna iskolčenja predaju se izvoditelju zapisnički i od tada ih je on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obvezan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održavati i po potrebi obnavljati o svom trošku. Prije čišćenja terena od raslinja, odnosno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otpočinjanja iskopa ili nasipa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izvoditelj je dužan geodetski osigurati sve glavne točke iskolčenja,</w:t>
      </w:r>
      <w:r>
        <w:rPr>
          <w:rFonts w:ascii="Helvetica" w:hAnsi="Helvetica" w:cs="fS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položajno i visinski, te odrediti privremene repere radi kontrole izvedenih objekata položajno i visinski.</w:t>
      </w:r>
    </w:p>
    <w:p w14:paraId="083D104E" w14:textId="77777777" w:rsidR="00DF4F79" w:rsidRDefault="00DF4F79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fS3ﬁˇøÚ‹"/>
          <w:color w:val="000000"/>
          <w:sz w:val="18"/>
          <w:szCs w:val="18"/>
        </w:rPr>
      </w:pPr>
    </w:p>
    <w:p w14:paraId="3937B519" w14:textId="3962F1CF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fS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Tijekom građenja potrebno je vršiti slijedeće kontrole:</w:t>
      </w:r>
    </w:p>
    <w:p w14:paraId="292B40BF" w14:textId="77777777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 stalna kontrola iskolčenih osi, profila i visinskih kota građevine</w:t>
      </w:r>
    </w:p>
    <w:p w14:paraId="7B5FAFDB" w14:textId="77777777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 kontrola osiguranja svih točaka</w:t>
      </w:r>
    </w:p>
    <w:p w14:paraId="20EA67E9" w14:textId="7BE36072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 kontrola slijeganja građevine i pojedinih njenih dijelova</w:t>
      </w:r>
      <w:r w:rsidR="00703494">
        <w:rPr>
          <w:rFonts w:ascii="Helvetica" w:hAnsi="Helvetica" w:cs="¥63ﬁˇøÚ‹"/>
          <w:color w:val="000000"/>
          <w:sz w:val="18"/>
          <w:szCs w:val="18"/>
        </w:rPr>
        <w:t>.</w:t>
      </w:r>
    </w:p>
    <w:p w14:paraId="79383202" w14:textId="77777777" w:rsidR="00703494" w:rsidRPr="00D72162" w:rsidRDefault="0070349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</w:p>
    <w:p w14:paraId="4E4EE042" w14:textId="42191FE6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Sve geodetske kontrole prije, u toku i nakon građenja potrebno je zapisnički pratiti t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e izraditi poseban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elaborat.</w:t>
      </w:r>
    </w:p>
    <w:p w14:paraId="55910B7E" w14:textId="76F9EDBD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Slijede radovi koji obuhvaćaju ograđivanje gradilišta, manipulativnih površina i odlagališta materijala,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strojeva i opreme. Zatim osiguranje susjednih površina i prilaza za vrijeme izvođenja radova, od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opasnosti gradilišta i po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okolinu opasnih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građevinskih i ostalih radova. Ograđene gradilišne površine,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površine za odlaganje materijala i površine za unutarnju komunikaciju na gradilištu moraju veličinom,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oblikom i zaštitom zadovoljiti normative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sigurnosti na radu, te nesmiju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utjecati na radne procese u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smislu smanjivanja kvalitete materijala i radova.</w:t>
      </w:r>
    </w:p>
    <w:p w14:paraId="27D93FF8" w14:textId="40FB6234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Prilikom uređenja terena izvoditelj radova mora se pridržavati s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vih uvjeta i opisa u projektnoj dokumentaciji, kao i važećih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propisa.Ovi radovi vezani su za uspostavljanje i osposobljavanje terena za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građevi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nsku djelatnost, a odnose se na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rezanje stabala, grana, čišćenj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e i sječu šiblja, otkopavanje i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vađenje panjeva i skidanje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travnatih busenja, te čišćenje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radilišta od svih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nečistoća. Poslije krčenja sve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rupe treba ispuniti zemljom. Na radilištu se mor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aju i u pripremi i u izgradnji, organizirati i provoditi svi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radovi tako da se ne ošteti prirodna slika okoliša, da se ne unište razni u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ređaji (vodovod, elektro-vodovi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i sl.), te da se očuvaju povijesni spomenici.</w:t>
      </w:r>
    </w:p>
    <w:p w14:paraId="06F33465" w14:textId="77777777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</w:p>
    <w:p w14:paraId="5477D7F2" w14:textId="28273135" w:rsidR="00D72162" w:rsidRPr="00D72162" w:rsidRDefault="00D72162" w:rsidP="00703494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 w:hanging="426"/>
        <w:jc w:val="both"/>
        <w:rPr>
          <w:rFonts w:ascii="Helvetica" w:hAnsi="Helvetica" w:cs="¥63ﬁˇøÚ‹"/>
          <w:color w:val="272727"/>
          <w:sz w:val="18"/>
          <w:szCs w:val="18"/>
        </w:rPr>
      </w:pPr>
      <w:r w:rsidRPr="00D72162">
        <w:rPr>
          <w:rFonts w:ascii="Helvetica" w:hAnsi="Helvetica" w:cs="¥63ﬁˇøÚ‹"/>
          <w:color w:val="272727"/>
          <w:sz w:val="18"/>
          <w:szCs w:val="18"/>
        </w:rPr>
        <w:t>ZEMLJANI RADOVI</w:t>
      </w:r>
    </w:p>
    <w:p w14:paraId="3B2DAF74" w14:textId="77777777" w:rsidR="00D72162" w:rsidRPr="00D72162" w:rsidRDefault="00D72162" w:rsidP="00703494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272727"/>
          <w:sz w:val="18"/>
          <w:szCs w:val="18"/>
        </w:rPr>
      </w:pPr>
    </w:p>
    <w:p w14:paraId="7DC59764" w14:textId="7AA7755A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Izvođač radova na gradilištu može započeti tek kad je ono uređe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no prema odredbama Pravilnika o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zaštiti na radu u građevinarstvu.</w:t>
      </w:r>
    </w:p>
    <w:p w14:paraId="624AC764" w14:textId="314B6C7D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Prije početka zemljanih radova obavezno je iskolčiti gabarite gra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đevine, te po potrebi postaviti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druge potrebne oznake, označiti stalne visine, te snimiti postojeći teren radi obračuna količine iskopa.</w:t>
      </w:r>
      <w:r w:rsidR="00703494"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Svaki iskop se mora izvesti točno prema nacrtima, s p</w:t>
      </w:r>
      <w:r>
        <w:rPr>
          <w:rFonts w:ascii="Helvetica" w:hAnsi="Helvetica" w:cs="¥63ﬁˇøÚ‹"/>
          <w:color w:val="000000"/>
          <w:sz w:val="18"/>
          <w:szCs w:val="18"/>
        </w:rPr>
        <w:t>otpuno vertikalnim stranama, te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vodoravnim dnom, ukoliko projektom nije drugačije predviđeno. Sve vertikalne strane iskopa osigurati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(pravilnim kosim zasjecima ili podupiranjem), osim u slučaju kada se striktno traži vertikalan iskop.</w:t>
      </w:r>
    </w:p>
    <w:p w14:paraId="5B987983" w14:textId="20C4730F" w:rsidR="00D72162" w:rsidRP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Strogo se pridržavati geomehaničkih izvještaja. Nakon izvršen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og iskopa potrebno je od strane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geomehaničara konstatirati da li je predviđena kategorija i nosivost tla u geomehaničkom izvještaju ili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statičkom proračunu jednaka stvarnom (obavezno upisati u građevinski dnevnik), te eventualno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konzultirati projektanta konstrukcije.</w:t>
      </w:r>
    </w:p>
    <w:p w14:paraId="011CC21D" w14:textId="602F0B61" w:rsidR="00D72162" w:rsidRPr="005E2C46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  <w:r w:rsidRPr="00D72162">
        <w:rPr>
          <w:rFonts w:ascii="Helvetica" w:hAnsi="Helvetica" w:cs="¥63ﬁˇøÚ‹"/>
          <w:color w:val="000000"/>
          <w:sz w:val="18"/>
          <w:szCs w:val="18"/>
        </w:rPr>
        <w:t>Izvođač je dužan izvršiti sav rad oko iskopa (ručnog ili strojnog) i to do potre</w:t>
      </w:r>
      <w:r>
        <w:rPr>
          <w:rFonts w:ascii="Helvetica" w:hAnsi="Helvetica" w:cs="¥63ﬁˇøÚ‹"/>
          <w:color w:val="000000"/>
          <w:sz w:val="18"/>
          <w:szCs w:val="18"/>
        </w:rPr>
        <w:t xml:space="preserve">bne dubine, sa svim </w:t>
      </w:r>
      <w:r w:rsidRPr="00D72162">
        <w:rPr>
          <w:rFonts w:ascii="Helvetica" w:hAnsi="Helvetica" w:cs="¥63ﬁˇøÚ‹"/>
          <w:color w:val="000000"/>
          <w:sz w:val="18"/>
          <w:szCs w:val="18"/>
        </w:rPr>
        <w:t>potrebnim pomoćnim radovima, kao što je niveliranje i planiranje, nabijanje površina, obrubljivanjem</w:t>
      </w:r>
      <w:r w:rsidR="005E2C46"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5E2C46">
        <w:rPr>
          <w:rFonts w:ascii="Helvetica" w:hAnsi="Helvetica" w:cs="WS3ﬁˇøÚ‹"/>
          <w:color w:val="000000"/>
          <w:sz w:val="18"/>
          <w:szCs w:val="18"/>
        </w:rPr>
        <w:t>stranica, osig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uranjem od urušavanja, </w:t>
      </w:r>
      <w:r w:rsidRPr="005E2C46">
        <w:rPr>
          <w:rFonts w:ascii="Helvetica" w:hAnsi="Helvetica" w:cs="WS3ﬁˇøÚ‹"/>
          <w:color w:val="000000"/>
          <w:sz w:val="18"/>
          <w:szCs w:val="18"/>
        </w:rPr>
        <w:t>postava potrebne ograde, crpljenje i odstranjivanje oborinske ili</w:t>
      </w:r>
      <w:r w:rsidR="005E2C46">
        <w:rPr>
          <w:rFonts w:ascii="Helvetica" w:hAnsi="Helvetica" w:cs="¥6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procjedne vode.</w:t>
      </w:r>
    </w:p>
    <w:p w14:paraId="51A9A931" w14:textId="7CA90991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Ukoliko dođe do urušavanja ili bilo koje druge štete nepažnjom izvođača, isti je dužan dovesti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iskop u ispravno stanje.</w:t>
      </w:r>
    </w:p>
    <w:p w14:paraId="74CCA39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U slučaju pojave podzemne vode potrebno je evidentirati u građevinski dnevnik i istu crpiti.</w:t>
      </w:r>
    </w:p>
    <w:p w14:paraId="3B6F3B51" w14:textId="7659D2C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Iskopanu zemlju koristiti kasnije za zatrpavanje i nasipavanje (zemlja mora biti bez otpadaka i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tvari organskog porijekla) oko objekta. Nasipavanje i zatrpavanje treba izvesti u slojevima debljine max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30cm, uz nabijanje na potrebnu zbijenost. Iskopanu zemlju treba upotrijebiti za nasipavanje između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temelja i temeljnih stopa i zidova rovova kanalizacije.</w:t>
      </w:r>
    </w:p>
    <w:p w14:paraId="750DB059" w14:textId="3BE92E3C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Višak zemlje odvozi se na deponiju, koju odredi nadzorni inženjer investitora, ukoliko se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projektom drugačije ne odredi.</w:t>
      </w:r>
    </w:p>
    <w:p w14:paraId="29334377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Transportne dužine obračunavaju se od mjesta iskopa do mjesta odlaganja (deponije).</w:t>
      </w:r>
    </w:p>
    <w:p w14:paraId="2E1FDDAA" w14:textId="313D8C94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Izvođač će izvršiti sva potrebna iskolčenja, te biti odgovoran za izmjere i izvršiti potrebne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provjere dimenzija (visinske kote, profili).</w:t>
      </w:r>
    </w:p>
    <w:p w14:paraId="490825D2" w14:textId="389EF715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Pri iskolčenju treba posebnu pažnju posvetiti da se ostane u predmetu, vlasništvu i pravima. Izvođač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snosi svu odgovornost za diranje u pravo vlasništva susjeda.</w:t>
      </w:r>
    </w:p>
    <w:p w14:paraId="06CAFB1C" w14:textId="6A8E9848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Radove na otkopima i iskopima započeti po skidanju humusnog sloja i njegovom deponiranju, kako je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 xml:space="preserve">predviđeno </w:t>
      </w:r>
      <w:r w:rsidRPr="00E00F08">
        <w:rPr>
          <w:rFonts w:ascii="Helvetica" w:hAnsi="Helvetica" w:cs="WS3ﬁˇøÚ‹"/>
          <w:color w:val="000000"/>
          <w:sz w:val="18"/>
          <w:szCs w:val="18"/>
        </w:rPr>
        <w:lastRenderedPageBreak/>
        <w:t>pripremnim radovima, u slučaju da je podesan za kasniju upotrebu.</w:t>
      </w:r>
    </w:p>
    <w:p w14:paraId="66AD44B8" w14:textId="4E3C8AE5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Iskop za kanalske rovove vrši se pravilnim odsijecanjem bočnih strana jame, u širini koja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osigurava nesmetan rad u njima. Odbacivanje iskopa je minimalno 1,0 m od ruba iskopa.</w:t>
      </w:r>
    </w:p>
    <w:p w14:paraId="203229AD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Kopanje zemlje pri dubinama većim od 1,0 m izvodi se pod nadzorom odgovorne osobe.</w:t>
      </w:r>
    </w:p>
    <w:p w14:paraId="1DE40C28" w14:textId="0F2592CA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Pri strojnom iskopu potrebno je voditi računa o stabilnosti zemlje ispod stroja, kao i odlaganju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iskopa na udaljenosti koja ne ugrožava stabilnost bočnih stranica iskopa.</w:t>
      </w:r>
    </w:p>
    <w:p w14:paraId="50B32F5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Oplata za razupiranje bočnih strana mora minimalno izlaziti 20 cm iznad ruba iskopa, kako bi</w:t>
      </w:r>
    </w:p>
    <w:p w14:paraId="052C5ADA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se spriječio pad i urušavanje materijala s terena u iskop.</w:t>
      </w:r>
    </w:p>
    <w:p w14:paraId="2BEB7BDF" w14:textId="6D5E9B80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Kod iskop novog objekta (uz postojeći) potrebno je izvršiti osiguranje postojeće (susjedne)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građevine podzidavanjem.</w:t>
      </w:r>
    </w:p>
    <w:p w14:paraId="5ACD0B2C" w14:textId="09D49991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Instalacije koje su u upotrebi moraju se odgovarajuće zaštititi od oštećenja, ukloniti ili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premjestiti, kako je naznačeno ili specificirano. Mrtve instalacije odstraniti, zatvoriti ili pokriti. Izvođač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radova dužan je obavijestiti nadzornog inženjera o položaju takvih instalacija.</w:t>
      </w:r>
    </w:p>
    <w:p w14:paraId="38AB7775" w14:textId="68AF8AFB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Svi pristupi, prilazi, ceste i slično, za potrebe gradilišta uključeni su u jediničnu cijenu i neće se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priznati kao posebni troškovi.</w:t>
      </w:r>
    </w:p>
    <w:p w14:paraId="46512890" w14:textId="0537AF4D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Izvođač radova, prije davanja ponude, treba provjeriti kategoriju zemljišta i terena, te na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temelju toga sastaviti cijenu radova, koja u tom pogledu mora biti fiksna i neće se radi eventualne</w:t>
      </w:r>
      <w:r w:rsidR="005E2C46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promjene kategorije zemlje i terena mijenjati.</w:t>
      </w:r>
    </w:p>
    <w:p w14:paraId="29A74340" w14:textId="77777777" w:rsidR="00DF4F79" w:rsidRDefault="00DF4F79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</w:p>
    <w:p w14:paraId="444CE128" w14:textId="77777777" w:rsidR="005E2C46" w:rsidRPr="00E00F08" w:rsidRDefault="005E2C4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</w:p>
    <w:p w14:paraId="328DF2C8" w14:textId="166CE314" w:rsidR="00D72162" w:rsidRPr="005E2C46" w:rsidRDefault="00D72162" w:rsidP="00703494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WS3ﬁˇøÚ‹"/>
          <w:color w:val="272727"/>
          <w:sz w:val="18"/>
          <w:szCs w:val="18"/>
        </w:rPr>
      </w:pPr>
      <w:r w:rsidRPr="005E2C46">
        <w:rPr>
          <w:rFonts w:ascii="Helvetica" w:hAnsi="Helvetica" w:cs="WS3ﬁˇøÚ‹"/>
          <w:color w:val="272727"/>
          <w:sz w:val="18"/>
          <w:szCs w:val="18"/>
        </w:rPr>
        <w:t>TESARSKI RADOVI</w:t>
      </w:r>
    </w:p>
    <w:p w14:paraId="5466A09C" w14:textId="77777777" w:rsidR="005E2C46" w:rsidRPr="005E2C46" w:rsidRDefault="005E2C46" w:rsidP="00703494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WS3ﬁˇøÚ‹"/>
          <w:color w:val="272727"/>
          <w:sz w:val="18"/>
          <w:szCs w:val="18"/>
        </w:rPr>
      </w:pPr>
    </w:p>
    <w:p w14:paraId="0AA7ADAA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 w:themeColor="text1"/>
          <w:sz w:val="18"/>
          <w:szCs w:val="18"/>
        </w:rPr>
      </w:pPr>
      <w:r w:rsidRPr="00703494">
        <w:rPr>
          <w:rFonts w:ascii="Helvetica" w:hAnsi="Helvetica" w:cs="WS3ﬁˇøÚ‹"/>
          <w:color w:val="000000" w:themeColor="text1"/>
          <w:sz w:val="18"/>
          <w:szCs w:val="18"/>
        </w:rPr>
        <w:t>SKELE</w:t>
      </w:r>
    </w:p>
    <w:p w14:paraId="358DCB2E" w14:textId="77777777" w:rsidR="00703494" w:rsidRPr="00703494" w:rsidRDefault="0070349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 w:themeColor="text1"/>
          <w:sz w:val="18"/>
          <w:szCs w:val="18"/>
        </w:rPr>
      </w:pPr>
    </w:p>
    <w:p w14:paraId="49BA1DA2" w14:textId="6416C622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WS3ﬁˇøÚ‹"/>
          <w:color w:val="000000"/>
          <w:sz w:val="18"/>
          <w:szCs w:val="18"/>
        </w:rPr>
      </w:pPr>
      <w:r w:rsidRPr="00E00F08">
        <w:rPr>
          <w:rFonts w:ascii="Helvetica" w:hAnsi="Helvetica" w:cs="WS3ﬁˇøÚ‹"/>
          <w:color w:val="000000"/>
          <w:sz w:val="18"/>
          <w:szCs w:val="18"/>
        </w:rPr>
        <w:t>Skela mora biti tako konstruirana i izvedena da mora preuzimati opterećenja i utjecaje koji nastaju u</w:t>
      </w:r>
      <w:r w:rsidR="00703494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toku izvođenja radova, a bez štetnih slijeganja i deformacija, te mora udovoljavati zahtjevima propisa</w:t>
      </w:r>
      <w:r w:rsidR="00703494">
        <w:rPr>
          <w:rFonts w:ascii="Helvetica" w:hAnsi="Helvetica" w:cs="W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WS3ﬁˇøÚ‹"/>
          <w:color w:val="000000"/>
          <w:sz w:val="18"/>
          <w:szCs w:val="18"/>
        </w:rPr>
        <w:t>Zaštite na radu.</w:t>
      </w:r>
    </w:p>
    <w:p w14:paraId="79C566CE" w14:textId="0E31CDED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Za radove na fasadi koriste se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skele sa čeličnim cijevnim profilima. Čelične cijevi moraju odgovarati</w:t>
      </w:r>
      <w:r w:rsidR="00703494">
        <w:rPr>
          <w:rFonts w:ascii="Helvetica" w:hAnsi="Helvetica" w:cs="≠R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standardu HRN C B5.021. Povezivanje cijevi vrši se pomoću nastavaka i spojnica izrađenih iz vruće</w:t>
      </w:r>
      <w:r w:rsidR="00703494">
        <w:rPr>
          <w:rFonts w:ascii="Helvetica" w:hAnsi="Helvetica" w:cs="≠R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valjanih profila u skladu s HRN C B3.021.</w:t>
      </w:r>
    </w:p>
    <w:p w14:paraId="27B5ACFB" w14:textId="77777777" w:rsidR="00703494" w:rsidRPr="00703494" w:rsidRDefault="0070349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≠R3ﬁˇøÚ‹"/>
          <w:color w:val="000000"/>
          <w:sz w:val="18"/>
          <w:szCs w:val="18"/>
        </w:rPr>
      </w:pPr>
    </w:p>
    <w:p w14:paraId="2505F309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 w:themeColor="text1"/>
          <w:sz w:val="18"/>
          <w:szCs w:val="18"/>
        </w:rPr>
      </w:pPr>
      <w:r w:rsidRPr="00703494">
        <w:rPr>
          <w:rFonts w:ascii="Helvetica" w:hAnsi="Helvetica" w:cs="Times New Roman"/>
          <w:color w:val="000000" w:themeColor="text1"/>
          <w:sz w:val="18"/>
          <w:szCs w:val="18"/>
        </w:rPr>
        <w:t>OPLATE</w:t>
      </w:r>
    </w:p>
    <w:p w14:paraId="1BB88066" w14:textId="77777777" w:rsidR="00703494" w:rsidRPr="00703494" w:rsidRDefault="0070349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 w:themeColor="text1"/>
          <w:sz w:val="18"/>
          <w:szCs w:val="18"/>
        </w:rPr>
      </w:pPr>
    </w:p>
    <w:p w14:paraId="63468D85" w14:textId="28927F1A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Za izvedbu gotovo svih betonskih i armiranobetonskih elemenata potrebno je pravovremeno izraditi,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postaviti i učvrstiti odgovarajuću drvenu, metalnu ili sličnu oplatu. Oplata mora odgovarati mjerama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građevinskih nacrta, detalja i planova oplate. Podupiranjem i razupiranjem oplate mora se osi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gurati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njena stabilnost i nedeformabilnost pod teretom ugrađene mješavine. Unutarnje površine moraju biti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ravne i glatke, bilo da su vertikalne, horizontalne ili kose. Postavljena oplata mora se lako i jednostavno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rastaviti, bez udaranja i upotrebe pomoćnih alata i sredstava čime bi se "mlada" konstrukcija izložila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štetnim vibracijama. Ako se nakon skidanja oplate ustanovi da izvedena konstrukcija dimenzijama 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oblikom ne odgovara projektu Izvoditelj je obavezan istu srušiti i ponovno izvesti prema projektu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. Prije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ugradnje svježe mješavine betona u oplatu, ako je drvena, potrebno ju je dobro navlažiti, a ako je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metalna mora se premazati odgovarajućim premazom.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Izvoditelj ne može započeti betoniranje dok nadzorni inženjer ne izvrši pregled postavljene oplat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e 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pismeno je ne odobri. Sve nove krovne elemente i oplate treba zaštiti od insekata i protiv trulenja.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Oplata mora biti tako konstruirana da može preuzeti opterećenja i utjecaje koji nastaju u toku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izvođenja radova bez štetnih slijeganja i deformacija, te da osigura točnost predviđenu projektom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konstrukcije.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Oplata mora biti izvedena da odgovara načinu ugradbe, njegovanja i toplinske obrade betona. Oplata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mora biti takva da se pri betoniranju ne gube sastojci betona.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Ako je oplata glatka, premazana zaš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titnim sredstvom (oplatan), nisu potrebni nikakvi naknadni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radovi na glatkoći i estetskom izgledu betona. Unutrašnje površine oplate moraju biti glatke i čiste, te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moraju odgova</w:t>
      </w:r>
      <w:r w:rsidR="00703494">
        <w:rPr>
          <w:rFonts w:ascii="Helvetica" w:hAnsi="Helvetica" w:cs="≠R3ﬁˇøÚ‹"/>
          <w:color w:val="000000"/>
          <w:sz w:val="18"/>
          <w:szCs w:val="18"/>
        </w:rPr>
        <w:t xml:space="preserve">rati projektu. Premaz oplate ne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smije biti štetan za beton, te ne smije djelova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ti na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promjenu boje ili svojstava betona. Prije ugrađivanja betona u oplatu moraju se obavezno provjeriti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dimenzije skele i oplate, te kvaliteta njihove izrade.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Kad tehnologija gradnje zahtjeva podupiranje i nakon skidanja oplate, raspored i način podupi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ranja</w:t>
      </w:r>
      <w:r w:rsidR="0070349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mora se odrediti projektom.</w:t>
      </w:r>
    </w:p>
    <w:p w14:paraId="1722BF4C" w14:textId="77777777" w:rsidR="00703494" w:rsidRPr="00E00F08" w:rsidRDefault="0070349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24B00341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Skele i oplate moraju se izvoditi u skladu s:</w:t>
      </w:r>
    </w:p>
    <w:p w14:paraId="0F79A996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HRN U.C9.400</w:t>
      </w:r>
    </w:p>
    <w:p w14:paraId="496B9238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HRN D.B1.024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okruglo drvo</w:t>
      </w:r>
    </w:p>
    <w:p w14:paraId="3ED5470F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HRN D.B1.025</w:t>
      </w:r>
    </w:p>
    <w:p w14:paraId="1713E6B0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≠R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HRN D.C1.030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– rezano crnogorično drvo</w:t>
      </w:r>
    </w:p>
    <w:p w14:paraId="7185B86A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HRN D.C1.041</w:t>
      </w:r>
    </w:p>
    <w:p w14:paraId="6715B851" w14:textId="584BF240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≠R3ﬁˇøÚ‹"/>
          <w:color w:val="000000"/>
          <w:sz w:val="18"/>
          <w:szCs w:val="18"/>
        </w:rPr>
      </w:pPr>
      <w:r w:rsidRPr="00E00F08">
        <w:rPr>
          <w:rFonts w:ascii="Helvetica" w:hAnsi="Helvetica" w:cs="≠R3ﬁˇøÚ‹"/>
          <w:color w:val="000000"/>
          <w:sz w:val="18"/>
          <w:szCs w:val="18"/>
        </w:rPr>
        <w:t>Drvena građa i materijal za izradu nosivih konstrukcija oplate mora biti kvalitetan. Drvena građa mora</w:t>
      </w:r>
      <w:r w:rsidR="00703494">
        <w:rPr>
          <w:rFonts w:ascii="Helvetica" w:hAnsi="Helvetica" w:cs="≠R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≠R3ﬁˇøÚ‹"/>
          <w:color w:val="000000"/>
          <w:sz w:val="18"/>
          <w:szCs w:val="18"/>
        </w:rPr>
        <w:t>biti suha, zdrava i posječena zimi.</w:t>
      </w:r>
    </w:p>
    <w:p w14:paraId="18B4F5AC" w14:textId="77777777" w:rsid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714175DD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6EA81BBE" w14:textId="71E9510D" w:rsidR="00D72162" w:rsidRPr="00C54DD2" w:rsidRDefault="00D72162" w:rsidP="00C54DD2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Times New Roman"/>
          <w:color w:val="272727"/>
          <w:sz w:val="18"/>
          <w:szCs w:val="18"/>
        </w:rPr>
      </w:pPr>
      <w:r w:rsidRPr="00C54DD2">
        <w:rPr>
          <w:rFonts w:ascii="Helvetica" w:hAnsi="Helvetica" w:cs="Times New Roman"/>
          <w:color w:val="272727"/>
          <w:sz w:val="18"/>
          <w:szCs w:val="18"/>
        </w:rPr>
        <w:t>BETONSKI I ARMIRANOBETONSKI RADOVI</w:t>
      </w:r>
    </w:p>
    <w:p w14:paraId="775389D5" w14:textId="77777777" w:rsidR="00BE5584" w:rsidRPr="00BE5584" w:rsidRDefault="00BE5584" w:rsidP="00BE5584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imes New Roman"/>
          <w:color w:val="272727"/>
          <w:sz w:val="18"/>
          <w:szCs w:val="18"/>
        </w:rPr>
      </w:pPr>
    </w:p>
    <w:p w14:paraId="422000CD" w14:textId="68328D76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Kod izvedbe betonskih i armiranobetonskih radova potrebno je u svemu se pridržavati postojećih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propisa i</w:t>
      </w:r>
    </w:p>
    <w:p w14:paraId="7F341C26" w14:textId="547514B0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normi, statičkog računa i Tehničkog propisa za betonske konstrukcije (NN 139/09 , 14/10, 125/10 i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136/12).</w:t>
      </w:r>
    </w:p>
    <w:p w14:paraId="2AA7954E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0D28E787" w14:textId="78091AC9" w:rsidR="00D72162" w:rsidRPr="00BE5584" w:rsidRDefault="00D72162" w:rsidP="00BE558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BE5584">
        <w:rPr>
          <w:rFonts w:ascii="Helvetica" w:hAnsi="Helvetica" w:cs="/◊ï'18ﬁˇøÚ‹"/>
          <w:color w:val="000000"/>
          <w:sz w:val="18"/>
          <w:szCs w:val="18"/>
        </w:rPr>
        <w:t>OPĆE ODREDBE</w:t>
      </w:r>
    </w:p>
    <w:p w14:paraId="7A17A45A" w14:textId="77777777" w:rsidR="00BE5584" w:rsidRPr="00BE5584" w:rsidRDefault="00BE5584" w:rsidP="00BE5584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11AD9458" w14:textId="151B6D60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Ovim Programom kontrole i osiguranja kvalitete betonske konstrukcije u okviru ispunjavanja bitnih</w:t>
      </w:r>
      <w:r w:rsidR="00BE558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>zahtjeva za građevinu, propisana su tehnička svojstva za betonske konstrukcije, izvođenje radova na</w:t>
      </w:r>
      <w:r w:rsidR="00BE558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>izradi, uporabljivosti, održavanju te tehnička svojstva i drugi zahtjevi za građevne proizvode</w:t>
      </w:r>
      <w:r w:rsidR="00BE5584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namijenjene ugradnji u betonsku konstrukciju.</w:t>
      </w:r>
    </w:p>
    <w:p w14:paraId="59C3F3AA" w14:textId="04E43CAC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Betonska konstrukcija je dio građevnog sklopa građevine.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S obzirom na način armiranja betonska konstrukcija je od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lastRenderedPageBreak/>
        <w:t>armiranog betona (u daljnjem tekstu: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>armirana betonska konstrukcija) a s obzirom na težinu betona betonska konstrukcija je s običnim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betonom.</w:t>
      </w:r>
    </w:p>
    <w:p w14:paraId="42F838FF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4D67A7EF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Građevni proizvodi na koje se primjenjuje Pro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pis jesu:</w:t>
      </w:r>
    </w:p>
    <w:p w14:paraId="1CA25A3D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cement,</w:t>
      </w:r>
    </w:p>
    <w:p w14:paraId="1B6C848B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agregat,</w:t>
      </w:r>
    </w:p>
    <w:p w14:paraId="2D258CAF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dodatak betonu,</w:t>
      </w:r>
    </w:p>
    <w:p w14:paraId="1492D44B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voda,</w:t>
      </w:r>
    </w:p>
    <w:p w14:paraId="5FE6F5FE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beton,</w:t>
      </w:r>
    </w:p>
    <w:p w14:paraId="3A780CAE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 čelik za armiranje,</w:t>
      </w:r>
    </w:p>
    <w:p w14:paraId="2A8B4F45" w14:textId="1522B6F6" w:rsidR="00D72162" w:rsidRPr="00BE5584" w:rsidRDefault="00BE5584" w:rsidP="00BE558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="00D72162" w:rsidRPr="00BE5584">
        <w:rPr>
          <w:rFonts w:ascii="Helvetica" w:hAnsi="Helvetica" w:cs="Times New Roman"/>
          <w:color w:val="000000"/>
          <w:sz w:val="18"/>
          <w:szCs w:val="18"/>
        </w:rPr>
        <w:t>armatura,</w:t>
      </w:r>
    </w:p>
    <w:p w14:paraId="47AF766A" w14:textId="77777777" w:rsidR="00BE5584" w:rsidRPr="00BE5584" w:rsidRDefault="00BE5584" w:rsidP="00BE5584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3D6CDEA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Beton je građevni proizvod sastavljen od cementa, agregata, dodatka betonu i vode.</w:t>
      </w:r>
    </w:p>
    <w:p w14:paraId="14A6D602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Armatura je građevni proizvod sastavljen od čelika za armiranje.</w:t>
      </w:r>
    </w:p>
    <w:p w14:paraId="6CB500EF" w14:textId="5A6F832A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Betonsk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>a konstrukcija i građevni proizvodi na koje se primjenjuje Propis moraju imati tehnička svojstva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i ispunjavati druge zahtjeve propisane Propisom.</w:t>
      </w:r>
    </w:p>
    <w:p w14:paraId="0307D008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76F1D345" w14:textId="5596B86C" w:rsidR="00D72162" w:rsidRPr="00BE5584" w:rsidRDefault="00D72162" w:rsidP="00BE558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  <w:r w:rsidRPr="00BE5584">
        <w:rPr>
          <w:rFonts w:ascii="Helvetica" w:hAnsi="Helvetica" w:cs="/◊ï'18ﬁˇøÚ‹"/>
          <w:color w:val="000000"/>
          <w:sz w:val="18"/>
          <w:szCs w:val="18"/>
        </w:rPr>
        <w:t>TEHNIČKA SVOJSTVA BETONSKE KONSTRUKCIJE</w:t>
      </w:r>
    </w:p>
    <w:p w14:paraId="5DC47A5A" w14:textId="77777777" w:rsidR="00BE5584" w:rsidRPr="00BE5584" w:rsidRDefault="00BE5584" w:rsidP="00BE5584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7E474952" w14:textId="0CFDFAB8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Tehnička svojstva betonske konstrukcije su takva da se tijekom trajanja građevine uz propisano,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/◊ï'18ﬁˇøÚ‹"/>
          <w:color w:val="000000"/>
          <w:sz w:val="18"/>
          <w:szCs w:val="18"/>
        </w:rPr>
        <w:t>odnosno projektom određeno izvođenje radova na izradi betonske konstrukcije i održavanju betonske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konstrukcije, ona podnosi sve utjecaje uobičajene uporabe i utjecaje okoliša, tako da tijekom građenja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i uporabe predvidiva djelovanja na građevinu ne mogu prouzročiti: rušenje građevine ili njezinog dijela,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deformacije nedopuštena stupnja, oštećenja građevnog sklopa ili opreme zbog deformacije betonske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konstrukcije, nerazmjerno velika oštećenja građevine ili njezinog dijela u odnosu na uzrok zbog kojih</w:t>
      </w:r>
      <w:r w:rsidR="00BE5584"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su nastala.</w:t>
      </w:r>
    </w:p>
    <w:p w14:paraId="068817F3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/◊ï'18ﬁˇøÚ‹"/>
          <w:color w:val="000000"/>
          <w:sz w:val="18"/>
          <w:szCs w:val="18"/>
        </w:rPr>
      </w:pPr>
    </w:p>
    <w:p w14:paraId="0C5BECB2" w14:textId="7011456B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Tehnička svojstva betonske konstrukcije su takva da je u slučaju požara očuvana nosivost konstrukcije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ili njezinog dijela tijekom određenog vremena propisanog posebnim propisom.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Betonska konstrukcija ima tehnička svojstva propisana člankom 8. stavkom 1. i 2. Propisa, te građevina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ispunjava bitni zahtjev mehaničke otpornosti i stabilnosti te ima propisanu otpornost na požar.</w:t>
      </w:r>
    </w:p>
    <w:p w14:paraId="78F3C11F" w14:textId="7A55B4F6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Tehnička svojstva betonske konstrukcije su takva, da osim ispunjavanja zahtjeva Propisa, su ispunjeni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i zahtjevi posebnih propisa kojima se uređuje ispunjavanje drugih bitnih zahtjeva za građevinu.</w:t>
      </w:r>
    </w:p>
    <w:p w14:paraId="450C2938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p w14:paraId="3A44C4B6" w14:textId="5F6C23C8" w:rsidR="00D72162" w:rsidRPr="00BE5584" w:rsidRDefault="00D72162" w:rsidP="00BE5584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BE5584">
        <w:rPr>
          <w:rFonts w:ascii="Helvetica" w:hAnsi="Helvetica" w:cs="µ†E'18ﬁˇøÚ‹"/>
          <w:sz w:val="18"/>
          <w:szCs w:val="18"/>
        </w:rPr>
        <w:t>GRAĐEVNI PROIZVODI ZA BETONSKE KONSTRUKCIJE</w:t>
      </w:r>
    </w:p>
    <w:p w14:paraId="7E9619E3" w14:textId="77777777" w:rsidR="00BE5584" w:rsidRPr="00BE5584" w:rsidRDefault="00BE5584" w:rsidP="00BE5584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µ†E'18ﬁˇøÚ‹"/>
          <w:sz w:val="18"/>
          <w:szCs w:val="18"/>
        </w:rPr>
      </w:pPr>
    </w:p>
    <w:p w14:paraId="6356A89D" w14:textId="77777777" w:rsidR="006C50FE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Betoni do uključivo razreda tlačne čvrstoće C16/20 namijenjeni izradi nearmiranih elemenata na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mjestu proizvodnje betona, za koje je specificiran samo razred tlačne čvrstoće (marka betona), mogu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se pri uporabi najveće frakcije agregata 16 do 32 mm smatrati betonima normiranog zadanog sastava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i proizvoditi s cementom tipa CEM I ili CEM II, razreda čvrstoće cementa 32,5 prema normi HRN EN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197-1, s najmanjim količinama cementa prema tablici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</w:p>
    <w:p w14:paraId="4B327D68" w14:textId="0E8F7B29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Količina cementa razreda čvrstoće 32,5 za pojedine razrede tlačne čvrstoće betona</w:t>
      </w:r>
      <w:r w:rsidR="00DF4F79">
        <w:rPr>
          <w:rFonts w:ascii="Helvetica" w:hAnsi="Helvetica" w:cs="µ†E'18ﬁˇøÚ‹"/>
          <w:sz w:val="18"/>
          <w:szCs w:val="18"/>
        </w:rPr>
        <w:t>:</w:t>
      </w:r>
    </w:p>
    <w:p w14:paraId="31748B7E" w14:textId="77777777" w:rsidR="006C50FE" w:rsidRPr="00E00F08" w:rsidRDefault="006C50F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6C50FE" w:rsidRPr="006C50FE" w14:paraId="6523BFF8" w14:textId="77777777" w:rsidTr="006C50FE">
        <w:tc>
          <w:tcPr>
            <w:tcW w:w="4924" w:type="dxa"/>
          </w:tcPr>
          <w:p w14:paraId="3AB3E7D5" w14:textId="6261FA81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Razred tlačne čvrstoće betona</w:t>
            </w:r>
          </w:p>
          <w:p w14:paraId="69316BCE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</w:p>
        </w:tc>
        <w:tc>
          <w:tcPr>
            <w:tcW w:w="4924" w:type="dxa"/>
          </w:tcPr>
          <w:p w14:paraId="0FD739B9" w14:textId="5B8B3791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Na</w:t>
            </w:r>
            <w:r>
              <w:rPr>
                <w:rFonts w:ascii="Helvetica" w:hAnsi="Helvetica" w:cs="µ†E'18ﬁˇøÚ‹"/>
                <w:sz w:val="18"/>
                <w:szCs w:val="18"/>
              </w:rPr>
              <w:t xml:space="preserve">jmanja količina cementa (kg/m3) </w:t>
            </w:r>
            <w:r w:rsidRPr="006C50FE">
              <w:rPr>
                <w:rFonts w:ascii="Helvetica" w:hAnsi="Helvetica" w:cs="µ†E'18ﬁˇøÚ‹"/>
                <w:sz w:val="18"/>
                <w:szCs w:val="18"/>
              </w:rPr>
              <w:t>tipa CEM I ili CEM II, razreda</w:t>
            </w:r>
            <w:r>
              <w:rPr>
                <w:rFonts w:ascii="Helvetica" w:hAnsi="Helvetica" w:cs="µ†E'18ﬁˇøÚ‹"/>
                <w:sz w:val="18"/>
                <w:szCs w:val="18"/>
              </w:rPr>
              <w:t xml:space="preserve"> </w:t>
            </w:r>
            <w:r w:rsidRPr="006C50FE">
              <w:rPr>
                <w:rFonts w:ascii="Helvetica" w:hAnsi="Helvetica" w:cs="µ†E'18ﬁˇøÚ‹"/>
                <w:sz w:val="18"/>
                <w:szCs w:val="18"/>
              </w:rPr>
              <w:t>čvrstoće 32,5</w:t>
            </w:r>
          </w:p>
          <w:p w14:paraId="2801B905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</w:p>
        </w:tc>
      </w:tr>
      <w:tr w:rsidR="006C50FE" w:rsidRPr="006C50FE" w14:paraId="775E1D23" w14:textId="77777777" w:rsidTr="006C50FE">
        <w:tc>
          <w:tcPr>
            <w:tcW w:w="4924" w:type="dxa"/>
          </w:tcPr>
          <w:p w14:paraId="27886E0E" w14:textId="6148EE6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C8/10</w:t>
            </w:r>
          </w:p>
        </w:tc>
        <w:tc>
          <w:tcPr>
            <w:tcW w:w="4924" w:type="dxa"/>
          </w:tcPr>
          <w:p w14:paraId="2B5269FC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220</w:t>
            </w:r>
          </w:p>
          <w:p w14:paraId="37F2C436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</w:p>
        </w:tc>
      </w:tr>
      <w:tr w:rsidR="006C50FE" w:rsidRPr="006C50FE" w14:paraId="25A27853" w14:textId="77777777" w:rsidTr="006C50FE">
        <w:tc>
          <w:tcPr>
            <w:tcW w:w="4924" w:type="dxa"/>
          </w:tcPr>
          <w:p w14:paraId="7090B987" w14:textId="6E26E6C3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C12/15</w:t>
            </w:r>
          </w:p>
        </w:tc>
        <w:tc>
          <w:tcPr>
            <w:tcW w:w="4924" w:type="dxa"/>
          </w:tcPr>
          <w:p w14:paraId="4C2B524C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260</w:t>
            </w:r>
          </w:p>
          <w:p w14:paraId="7B2A6CF2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</w:p>
        </w:tc>
      </w:tr>
      <w:tr w:rsidR="006C50FE" w:rsidRPr="006C50FE" w14:paraId="1E7100FE" w14:textId="77777777" w:rsidTr="006C50FE">
        <w:tc>
          <w:tcPr>
            <w:tcW w:w="4924" w:type="dxa"/>
          </w:tcPr>
          <w:p w14:paraId="64EEDE18" w14:textId="3B482FA8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C16/20</w:t>
            </w:r>
          </w:p>
        </w:tc>
        <w:tc>
          <w:tcPr>
            <w:tcW w:w="4924" w:type="dxa"/>
          </w:tcPr>
          <w:p w14:paraId="01CE04AD" w14:textId="77777777" w:rsid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</w:rPr>
            </w:pPr>
            <w:r w:rsidRPr="006C50FE">
              <w:rPr>
                <w:rFonts w:ascii="Helvetica" w:hAnsi="Helvetica" w:cs="µ†E'18ﬁˇøÚ‹"/>
                <w:sz w:val="18"/>
                <w:szCs w:val="18"/>
              </w:rPr>
              <w:t>300</w:t>
            </w:r>
          </w:p>
          <w:p w14:paraId="3ACB25AC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µ†E'18ﬁˇøÚ‹"/>
                <w:sz w:val="18"/>
                <w:szCs w:val="18"/>
                <w:highlight w:val="yellow"/>
              </w:rPr>
            </w:pPr>
          </w:p>
        </w:tc>
      </w:tr>
    </w:tbl>
    <w:p w14:paraId="76C3D259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p w14:paraId="36CCF8E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Količinu cementa iz tablice Priloga treba povećati za:</w:t>
      </w:r>
    </w:p>
    <w:p w14:paraId="7075E433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a) 10 % ako je najkrupnija frakcija u mješavini agregata 8 do 16 mm</w:t>
      </w:r>
    </w:p>
    <w:p w14:paraId="75C06565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b) 20 % ako je najkrupnija frakcija u mješavini agregata 4 do 8 mm</w:t>
      </w:r>
    </w:p>
    <w:p w14:paraId="70FED10B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c) 20 % ako se ugrađuje beton tekuće konzistencije.</w:t>
      </w:r>
    </w:p>
    <w:p w14:paraId="5169A46E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p w14:paraId="7AA68ED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Za cement razreda čvrstoće 42,5 količina cementa iz tablice može se smanjiti za 10%.</w:t>
      </w:r>
    </w:p>
    <w:p w14:paraId="44761199" w14:textId="65816CBC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Zbog opasnosti od korozije armature u betonske konstrukcije izložene agresivnom okolišu razreda XC</w:t>
      </w:r>
      <w:r w:rsidR="00BE5584">
        <w:rPr>
          <w:rFonts w:ascii="Helvetica" w:hAnsi="Helvetica" w:cs="µ†E'18ﬁˇøÚ‹"/>
          <w:sz w:val="18"/>
          <w:szCs w:val="18"/>
        </w:rPr>
        <w:t xml:space="preserve"> (osim razreda  </w:t>
      </w:r>
      <w:r w:rsidRPr="00E00F08">
        <w:rPr>
          <w:rFonts w:ascii="Helvetica" w:hAnsi="Helvetica" w:cs="µ†E'18ﬁˇøÚ‹"/>
          <w:sz w:val="18"/>
          <w:szCs w:val="18"/>
        </w:rPr>
        <w:t>XC1), XD i XS određenom prema normi HRN EN 206-1, nije dopuštena ugradnja betona</w:t>
      </w:r>
      <w:r w:rsidR="00BE5584">
        <w:rPr>
          <w:rFonts w:ascii="Helvetica" w:hAnsi="Helvetica" w:cs="µ†E'18ﬁˇøÚ‹"/>
          <w:sz w:val="18"/>
          <w:szCs w:val="18"/>
        </w:rPr>
        <w:t xml:space="preserve"> koji sadrže cemente vrste CEM </w:t>
      </w:r>
      <w:r w:rsidRPr="00E00F08">
        <w:rPr>
          <w:rFonts w:ascii="Helvetica" w:hAnsi="Helvetica" w:cs="µ†E'18ﬁˇøÚ‹"/>
          <w:sz w:val="18"/>
          <w:szCs w:val="18"/>
        </w:rPr>
        <w:t>III/C te glavnog tipa CEM IV i CEM V prema normi HRN EN 197-1.</w:t>
      </w:r>
    </w:p>
    <w:p w14:paraId="6017AE37" w14:textId="67B67B43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Kriterije vodonepropusnosti betona treba uvjetovati projektom betonske konstrukcije, ovisno o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uvjetima njezina korištenja, a vodonepropusnost ispitivati prema HRN EN 12390-8.</w:t>
      </w:r>
    </w:p>
    <w:p w14:paraId="5EA3A084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p w14:paraId="0783698C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Označavanje betona</w:t>
      </w:r>
    </w:p>
    <w:p w14:paraId="4651C65D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</w:p>
    <w:p w14:paraId="287C58B6" w14:textId="025D090F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µ†E'18ﬁˇøÚ‹"/>
          <w:sz w:val="18"/>
          <w:szCs w:val="18"/>
        </w:rPr>
      </w:pPr>
      <w:r w:rsidRPr="00E00F08">
        <w:rPr>
          <w:rFonts w:ascii="Helvetica" w:hAnsi="Helvetica" w:cs="µ†E'18ﬁˇøÚ‹"/>
          <w:sz w:val="18"/>
          <w:szCs w:val="18"/>
        </w:rPr>
        <w:t>Projektirani beton treba na otpremnici biti označen prema HRN EN 206-1, pri čemu oznaka mora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obvezno sadržavati poziv na tu normu i razred tlačne čvrstoće, te podatke o ostalim svojstvima (kao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µ†E'18ﬁˇøÚ‹"/>
          <w:sz w:val="18"/>
          <w:szCs w:val="18"/>
        </w:rPr>
        <w:t>što su: granične vrijednosti sastava ili razred otpornosti prema razredima izloženosti, najveće nazivno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zrno agregata, gustoća, konzistencija i dr.) kada su ta svojstva uvjetovana projektom betonske</w:t>
      </w:r>
      <w:r w:rsidR="00BE5584">
        <w:rPr>
          <w:rFonts w:ascii="Helvetica" w:hAnsi="Helvetica" w:cs="µ†E'18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konstrukcije.</w:t>
      </w:r>
    </w:p>
    <w:p w14:paraId="03D5DDE3" w14:textId="2A5984F5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Betoni zadanog sastava i normiranog zadanog sastava umjesto razredom tlačne čvrstoće u otpremnici</w:t>
      </w:r>
      <w:r w:rsidR="00BE5584">
        <w:rPr>
          <w:rFonts w:ascii="Helvetica" w:hAnsi="Helvetica" w:cs="êR3ﬁˇøÚ‹"/>
          <w:sz w:val="18"/>
          <w:szCs w:val="18"/>
        </w:rPr>
        <w:t xml:space="preserve"> trebaju biti </w:t>
      </w:r>
      <w:r w:rsidRPr="00E00F08">
        <w:rPr>
          <w:rFonts w:ascii="Helvetica" w:hAnsi="Helvetica" w:cs="êR3ﬁˇøÚ‹"/>
          <w:sz w:val="18"/>
          <w:szCs w:val="18"/>
        </w:rPr>
        <w:lastRenderedPageBreak/>
        <w:t>označeni tipom i količinom cementa u m3 ugrađenog betona, te podacima o ostalim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svojstvima kada su ta svojstva uvjetovana projektom betonske konstrukcije.</w:t>
      </w:r>
    </w:p>
    <w:p w14:paraId="474E6945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3EAE0643" w14:textId="77777777" w:rsidR="00D72162" w:rsidRPr="006C50FE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6C50FE">
        <w:rPr>
          <w:rFonts w:ascii="Helvetica" w:hAnsi="Helvetica" w:cs="êR3ﬁˇøÚ‹"/>
          <w:sz w:val="18"/>
          <w:szCs w:val="18"/>
        </w:rPr>
        <w:t>Tablica: Marka betona prema PBAB i odgovarajući razredi tlačne čvrstoće betona prema normi HRN</w:t>
      </w:r>
    </w:p>
    <w:p w14:paraId="3533060B" w14:textId="77777777" w:rsidR="00D72162" w:rsidRPr="006C50FE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6C50FE">
        <w:rPr>
          <w:rFonts w:ascii="Helvetica" w:hAnsi="Helvetica" w:cs="êR3ﬁˇøÚ‹"/>
          <w:sz w:val="18"/>
          <w:szCs w:val="18"/>
        </w:rPr>
        <w:t>EN 206-1</w:t>
      </w:r>
    </w:p>
    <w:p w14:paraId="5796112D" w14:textId="77777777" w:rsidR="006C50FE" w:rsidRPr="006C50FE" w:rsidRDefault="006C50F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63"/>
        <w:gridCol w:w="1402"/>
        <w:gridCol w:w="1402"/>
        <w:gridCol w:w="1402"/>
        <w:gridCol w:w="1403"/>
        <w:gridCol w:w="1403"/>
        <w:gridCol w:w="1264"/>
      </w:tblGrid>
      <w:tr w:rsidR="006C50FE" w14:paraId="422D4B5D" w14:textId="0DBDAE9D" w:rsidTr="006C50FE">
        <w:tc>
          <w:tcPr>
            <w:tcW w:w="1363" w:type="dxa"/>
          </w:tcPr>
          <w:p w14:paraId="32E643C6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Marka betona</w:t>
            </w:r>
          </w:p>
          <w:p w14:paraId="46C2C491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(MB)</w:t>
            </w:r>
          </w:p>
          <w:p w14:paraId="340D8A58" w14:textId="77777777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</w:p>
        </w:tc>
        <w:tc>
          <w:tcPr>
            <w:tcW w:w="1402" w:type="dxa"/>
          </w:tcPr>
          <w:p w14:paraId="068114CF" w14:textId="1D3D1B50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15</w:t>
            </w:r>
          </w:p>
        </w:tc>
        <w:tc>
          <w:tcPr>
            <w:tcW w:w="1402" w:type="dxa"/>
          </w:tcPr>
          <w:p w14:paraId="2107FD94" w14:textId="3AFC704A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20</w:t>
            </w:r>
          </w:p>
        </w:tc>
        <w:tc>
          <w:tcPr>
            <w:tcW w:w="1402" w:type="dxa"/>
          </w:tcPr>
          <w:p w14:paraId="4A97C8F8" w14:textId="6EA8E169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30</w:t>
            </w:r>
          </w:p>
        </w:tc>
        <w:tc>
          <w:tcPr>
            <w:tcW w:w="1403" w:type="dxa"/>
          </w:tcPr>
          <w:p w14:paraId="3C05A065" w14:textId="7A487D8D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40</w:t>
            </w:r>
          </w:p>
        </w:tc>
        <w:tc>
          <w:tcPr>
            <w:tcW w:w="1403" w:type="dxa"/>
          </w:tcPr>
          <w:p w14:paraId="3EE7156A" w14:textId="6AA23D78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50</w:t>
            </w:r>
          </w:p>
        </w:tc>
        <w:tc>
          <w:tcPr>
            <w:tcW w:w="1264" w:type="dxa"/>
          </w:tcPr>
          <w:p w14:paraId="72690AF8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60</w:t>
            </w:r>
          </w:p>
          <w:p w14:paraId="40E064BF" w14:textId="77777777" w:rsidR="006C50FE" w:rsidRP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</w:p>
        </w:tc>
      </w:tr>
      <w:tr w:rsidR="006C50FE" w14:paraId="56452F29" w14:textId="7B85D790" w:rsidTr="006C50FE">
        <w:tc>
          <w:tcPr>
            <w:tcW w:w="1363" w:type="dxa"/>
          </w:tcPr>
          <w:p w14:paraId="5A0DA0AD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Razredi tlačne</w:t>
            </w:r>
          </w:p>
          <w:p w14:paraId="57D9F72B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čvrstoće</w:t>
            </w:r>
          </w:p>
          <w:p w14:paraId="5EB1100A" w14:textId="77777777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</w:p>
        </w:tc>
        <w:tc>
          <w:tcPr>
            <w:tcW w:w="1402" w:type="dxa"/>
          </w:tcPr>
          <w:p w14:paraId="49C146FE" w14:textId="06102222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C12/15</w:t>
            </w:r>
          </w:p>
        </w:tc>
        <w:tc>
          <w:tcPr>
            <w:tcW w:w="1402" w:type="dxa"/>
          </w:tcPr>
          <w:p w14:paraId="16CD65AD" w14:textId="1002807F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C16/20</w:t>
            </w:r>
          </w:p>
        </w:tc>
        <w:tc>
          <w:tcPr>
            <w:tcW w:w="1402" w:type="dxa"/>
          </w:tcPr>
          <w:p w14:paraId="60C26ACC" w14:textId="3214C8CC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C25/30</w:t>
            </w:r>
          </w:p>
        </w:tc>
        <w:tc>
          <w:tcPr>
            <w:tcW w:w="1403" w:type="dxa"/>
          </w:tcPr>
          <w:p w14:paraId="43E0142B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C30/37</w:t>
            </w:r>
          </w:p>
          <w:p w14:paraId="1D8802DB" w14:textId="77777777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</w:p>
        </w:tc>
        <w:tc>
          <w:tcPr>
            <w:tcW w:w="1403" w:type="dxa"/>
          </w:tcPr>
          <w:p w14:paraId="05E250DF" w14:textId="4C8098EB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C40/50</w:t>
            </w:r>
          </w:p>
        </w:tc>
        <w:tc>
          <w:tcPr>
            <w:tcW w:w="1264" w:type="dxa"/>
          </w:tcPr>
          <w:p w14:paraId="16C4103A" w14:textId="77777777" w:rsidR="006C50FE" w:rsidRPr="006C50FE" w:rsidRDefault="006C50FE" w:rsidP="006C50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  <w:r w:rsidRPr="006C50FE">
              <w:rPr>
                <w:rFonts w:ascii="Helvetica" w:hAnsi="Helvetica" w:cs="êR3ﬁˇøÚ‹"/>
                <w:sz w:val="18"/>
                <w:szCs w:val="18"/>
              </w:rPr>
              <w:t>C50/60</w:t>
            </w:r>
          </w:p>
          <w:p w14:paraId="58ABA9E5" w14:textId="77777777" w:rsidR="006C50FE" w:rsidRDefault="006C50FE" w:rsidP="00703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êR3ﬁˇøÚ‹"/>
                <w:sz w:val="18"/>
                <w:szCs w:val="18"/>
              </w:rPr>
            </w:pPr>
          </w:p>
        </w:tc>
      </w:tr>
    </w:tbl>
    <w:p w14:paraId="331DD6C2" w14:textId="77777777" w:rsidR="006C50FE" w:rsidRPr="006C50FE" w:rsidRDefault="006C50F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6AB9AEDC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6C50FE">
        <w:rPr>
          <w:rFonts w:ascii="Helvetica" w:hAnsi="Helvetica" w:cs="êR3ﬁˇøÚ‹"/>
          <w:sz w:val="18"/>
          <w:szCs w:val="18"/>
        </w:rPr>
        <w:t>Tablica: Razredi izloženosti i razredi najmanjih tlačnih čvrstoća betona</w:t>
      </w:r>
    </w:p>
    <w:p w14:paraId="262953BC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707626EE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Ispitivanje betona</w:t>
      </w:r>
    </w:p>
    <w:p w14:paraId="1A7E1AB5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244CCE94" w14:textId="24D4285F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Uzimanje uzoraka, priprema ispitnih uzoraka i ispitivanje svojstava svježeg betona provodi se prema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normama niza HRN EN 12350, a ispitivanje svojstava očvrsnulog betona prema normama niza HRN EN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12390.</w:t>
      </w:r>
    </w:p>
    <w:p w14:paraId="0CEA1BE9" w14:textId="5B5C8ADE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Uzimanje uzoraka, priprema ispitnih uzoraka i ispitivanje otpornosti betona na smrzavanje provodi se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prema normi HRN U.M1.016,</w:t>
      </w:r>
    </w:p>
    <w:p w14:paraId="155D46AA" w14:textId="1494683F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Kada se betonara nalazi na gradilištu, pri uzimanju uzoraka i potvrđivanju sukladnosti betona, u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gradilišnoj dokumentaciji i ostaloj dokumentaciji ispitivanja navodi se obvezno oznaka pojedinačnog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elementa betonske konstrukcije i mjesta u elementu betonske konstrukcije na kojem je ugrađen beton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iz kojeg je uzorak uzet.</w:t>
      </w:r>
    </w:p>
    <w:p w14:paraId="1C6FFA27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366CADE4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Građenje</w:t>
      </w:r>
    </w:p>
    <w:p w14:paraId="0EDC65AA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0257DE45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Pri ugradnji betona treba odgovarajuće primijeniti pravila određena Prilogom »J«Propisa, te:</w:t>
      </w:r>
    </w:p>
    <w:p w14:paraId="7FF6B9C1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– pojedinosti koje se odnose na ugradnju betona,</w:t>
      </w:r>
    </w:p>
    <w:p w14:paraId="5965C090" w14:textId="304429E3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– pojedinosti koje se odnose na sastavne materijale od kojih se beton proizvodi te norme kojima se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potvrđuje sukladnost tih proizvoda,</w:t>
      </w:r>
    </w:p>
    <w:p w14:paraId="265AD400" w14:textId="1585DCFC" w:rsidR="00D72162" w:rsidRPr="00BE5584" w:rsidRDefault="00BE5584" w:rsidP="00BE558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D72162" w:rsidRPr="00BE5584">
        <w:rPr>
          <w:rFonts w:ascii="Helvetica" w:hAnsi="Helvetica" w:cs="êR3ﬁˇøÚ‹"/>
          <w:sz w:val="18"/>
          <w:szCs w:val="18"/>
        </w:rPr>
        <w:t>pojedinosti koje se odnose na uporabu i održavanje,</w:t>
      </w:r>
      <w:r w:rsidRPr="00BE5584">
        <w:rPr>
          <w:rFonts w:ascii="Helvetica" w:hAnsi="Helvetica" w:cs="êR3ﬁˇøÚ‹"/>
          <w:sz w:val="18"/>
          <w:szCs w:val="18"/>
        </w:rPr>
        <w:t xml:space="preserve"> </w:t>
      </w:r>
      <w:r w:rsidR="00D72162" w:rsidRPr="00BE5584">
        <w:rPr>
          <w:rFonts w:ascii="Helvetica" w:hAnsi="Helvetica" w:cs="êR3ﬁˇøÚ‹"/>
          <w:sz w:val="18"/>
          <w:szCs w:val="18"/>
        </w:rPr>
        <w:t>dane projektom betonske konstrukcije i/ili tehničkom uputom za ugradnju i uporabu.</w:t>
      </w:r>
    </w:p>
    <w:p w14:paraId="4207C9BF" w14:textId="77777777" w:rsidR="00BE5584" w:rsidRPr="00BE5584" w:rsidRDefault="00BE5584" w:rsidP="00BE5584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0583CD6F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ARMATURA, ČELIK ZA ARMIRANJE</w:t>
      </w:r>
    </w:p>
    <w:p w14:paraId="4B7B766E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2C6CCF1A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Područje primjene</w:t>
      </w:r>
    </w:p>
    <w:p w14:paraId="5A7B2D5B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10FCEC66" w14:textId="7119FF3B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Armatura je izrađena od čelika za armiranje i proizvedena u centralnoj armiračnici (tvornici armature)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ili u armiračnici na gradilištu.</w:t>
      </w:r>
    </w:p>
    <w:p w14:paraId="0BA5BD94" w14:textId="6ED8BA7A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  <w:r w:rsidRPr="00E00F08">
        <w:rPr>
          <w:rFonts w:ascii="Helvetica" w:hAnsi="Helvetica" w:cs="êR3ﬁˇøÚ‹"/>
          <w:sz w:val="18"/>
          <w:szCs w:val="18"/>
        </w:rPr>
        <w:t>Tehnička svojstva i drugi zahtjevi, te dokazivanje uporabljivosti armature izrađene prema projektu</w:t>
      </w:r>
      <w:r w:rsidR="00BE5584">
        <w:rPr>
          <w:rFonts w:ascii="Helvetica" w:hAnsi="Helvetica" w:cs="êR3ﬁˇøÚ‹"/>
          <w:sz w:val="18"/>
          <w:szCs w:val="18"/>
        </w:rPr>
        <w:t xml:space="preserve"> </w:t>
      </w:r>
      <w:r w:rsidRPr="00E00F08">
        <w:rPr>
          <w:rFonts w:ascii="Helvetica" w:hAnsi="Helvetica" w:cs="êR3ﬁˇøÚ‹"/>
          <w:sz w:val="18"/>
          <w:szCs w:val="18"/>
        </w:rPr>
        <w:t>betonske konstrukcije određuje se odnosno provodi u skladu s tim projektom.</w:t>
      </w:r>
    </w:p>
    <w:p w14:paraId="23E5006B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êR3ﬁˇøÚ‹"/>
          <w:sz w:val="18"/>
          <w:szCs w:val="18"/>
        </w:rPr>
      </w:pPr>
    </w:p>
    <w:p w14:paraId="60593B61" w14:textId="6506EDE9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Tehnička svojstva i drugi zahtjevi, te potvrđivanje sukladnosti armature proizvedene prema tehničkoj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specifikaciji (normi ili tehničkom dopuštenju) određuje se odnosno provodi prema toj specifikaciji.</w:t>
      </w:r>
    </w:p>
    <w:p w14:paraId="55E1F8FB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4B9D2452" w14:textId="3398A3B3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Za čelik za armiranje primjenjuju se norme nHRN EN 10080</w:t>
      </w:r>
      <w:r w:rsidRPr="00E00F08">
        <w:rPr>
          <w:rFonts w:ascii="Helvetica" w:hAnsi="Helvetica"/>
          <w:b/>
          <w:bCs/>
          <w:sz w:val="18"/>
          <w:szCs w:val="18"/>
        </w:rPr>
        <w:t>-</w:t>
      </w:r>
      <w:r w:rsidRPr="00E00F08">
        <w:rPr>
          <w:rFonts w:ascii="Helvetica" w:hAnsi="Helvetica"/>
          <w:sz w:val="18"/>
          <w:szCs w:val="18"/>
        </w:rPr>
        <w:t xml:space="preserve">1 Čelik za armiranje betona – </w:t>
      </w:r>
      <w:r w:rsidRPr="00E00F08">
        <w:rPr>
          <w:rFonts w:ascii="Helvetica" w:hAnsi="Helvetica"/>
          <w:b/>
          <w:bCs/>
          <w:sz w:val="18"/>
          <w:szCs w:val="18"/>
        </w:rPr>
        <w:t>Zavarljivi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armaturni čelik – 1. dio: Opći zahtjevi (prEN 10080</w:t>
      </w:r>
      <w:r w:rsidRPr="00E00F08">
        <w:rPr>
          <w:rFonts w:ascii="Helvetica" w:hAnsi="Helvetica"/>
          <w:b/>
          <w:bCs/>
          <w:sz w:val="18"/>
          <w:szCs w:val="18"/>
        </w:rPr>
        <w:t>-1:1999), nHRN EN 10080-</w:t>
      </w:r>
      <w:r w:rsidRPr="00E00F08">
        <w:rPr>
          <w:rFonts w:ascii="Helvetica" w:hAnsi="Helvetica"/>
          <w:sz w:val="18"/>
          <w:szCs w:val="18"/>
        </w:rPr>
        <w:t>2 Čelik za armiranje betona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– Zavarljivi armaturni čelik – 2. dio: Tehnički uvjeti isporuke čelika razreda A (prEN 10080</w:t>
      </w:r>
      <w:r w:rsidRPr="00E00F08">
        <w:rPr>
          <w:rFonts w:ascii="Helvetica" w:hAnsi="Helvetica"/>
          <w:b/>
          <w:bCs/>
          <w:sz w:val="18"/>
          <w:szCs w:val="18"/>
        </w:rPr>
        <w:t>-2:1999),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nHRNEN 10080-</w:t>
      </w:r>
      <w:r w:rsidRPr="00E00F08">
        <w:rPr>
          <w:rFonts w:ascii="Helvetica" w:hAnsi="Helvetica"/>
          <w:sz w:val="18"/>
          <w:szCs w:val="18"/>
        </w:rPr>
        <w:t xml:space="preserve">3 Čelik za armiranje betona – </w:t>
      </w:r>
      <w:r w:rsidRPr="00E00F08">
        <w:rPr>
          <w:rFonts w:ascii="Helvetica" w:hAnsi="Helvetica"/>
          <w:b/>
          <w:bCs/>
          <w:sz w:val="18"/>
          <w:szCs w:val="18"/>
        </w:rPr>
        <w:t>Zavarl</w:t>
      </w:r>
      <w:r w:rsidRPr="00E00F08">
        <w:rPr>
          <w:rFonts w:ascii="Helvetica" w:hAnsi="Helvetica"/>
          <w:sz w:val="18"/>
          <w:szCs w:val="18"/>
        </w:rPr>
        <w:t>jivi armaturni čelik – 3. dio: Tehnički uvjeti isporuke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čelika razreda B (prEN 10080</w:t>
      </w:r>
      <w:r w:rsidRPr="00E00F08">
        <w:rPr>
          <w:rFonts w:ascii="Helvetica" w:hAnsi="Helvetica"/>
          <w:b/>
          <w:bCs/>
          <w:sz w:val="18"/>
          <w:szCs w:val="18"/>
        </w:rPr>
        <w:t>-3:1999), nHRN EN 10080-</w:t>
      </w:r>
      <w:r w:rsidRPr="00E00F08">
        <w:rPr>
          <w:rFonts w:ascii="Helvetica" w:hAnsi="Helvetica"/>
          <w:sz w:val="18"/>
          <w:szCs w:val="18"/>
        </w:rPr>
        <w:t xml:space="preserve">4 Čelik za armiranje betona – </w:t>
      </w:r>
      <w:r w:rsidRPr="00E00F08">
        <w:rPr>
          <w:rFonts w:ascii="Helvetica" w:hAnsi="Helvetica"/>
          <w:b/>
          <w:bCs/>
          <w:sz w:val="18"/>
          <w:szCs w:val="18"/>
        </w:rPr>
        <w:t>Zavarljivi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armaturni čelik – 4. dio: Tehnički uvjeti isporuke čelika razreda C (prEN 10080</w:t>
      </w:r>
      <w:r w:rsidRPr="00E00F08">
        <w:rPr>
          <w:rFonts w:ascii="Helvetica" w:hAnsi="Helvetica"/>
          <w:b/>
          <w:bCs/>
          <w:sz w:val="18"/>
          <w:szCs w:val="18"/>
        </w:rPr>
        <w:t>-4:1999), nHRN EN 10080-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5 Če</w:t>
      </w:r>
      <w:r w:rsidRPr="00E00F08">
        <w:rPr>
          <w:rFonts w:ascii="Helvetica" w:hAnsi="Helvetica"/>
          <w:b/>
          <w:bCs/>
          <w:sz w:val="18"/>
          <w:szCs w:val="18"/>
        </w:rPr>
        <w:t xml:space="preserve">lik za armiranje betona </w:t>
      </w:r>
      <w:r w:rsidRPr="00E00F08">
        <w:rPr>
          <w:rFonts w:ascii="Helvetica" w:hAnsi="Helvetica"/>
          <w:sz w:val="18"/>
          <w:szCs w:val="18"/>
        </w:rPr>
        <w:t>– Zavarljivi armaturni čelik – 5. dio: Tehnički uvjeti isporuke zavarenih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armaturnih mreža (prEN 10080</w:t>
      </w:r>
      <w:r w:rsidRPr="00E00F08">
        <w:rPr>
          <w:rFonts w:ascii="Helvetica" w:hAnsi="Helvetica"/>
          <w:b/>
          <w:bCs/>
          <w:sz w:val="18"/>
          <w:szCs w:val="18"/>
        </w:rPr>
        <w:t>-5:1999), nHRN EN 10080-</w:t>
      </w:r>
      <w:r w:rsidRPr="00E00F08">
        <w:rPr>
          <w:rFonts w:ascii="Helvetica" w:hAnsi="Helvetica"/>
          <w:sz w:val="18"/>
          <w:szCs w:val="18"/>
        </w:rPr>
        <w:t xml:space="preserve">6 Čelik za armiranje betona – </w:t>
      </w:r>
      <w:r w:rsidRPr="00E00F08">
        <w:rPr>
          <w:rFonts w:ascii="Helvetica" w:hAnsi="Helvetica"/>
          <w:b/>
          <w:bCs/>
          <w:sz w:val="18"/>
          <w:szCs w:val="18"/>
        </w:rPr>
        <w:t>Zavarljivi</w:t>
      </w:r>
      <w:r w:rsidR="00BE5584">
        <w:rPr>
          <w:rFonts w:ascii="Helvetica" w:hAnsi="Helvetica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armaturni čelik – 6. dio: Tehnički uvjeti isporuke zavarenih reše</w:t>
      </w:r>
      <w:r w:rsidRPr="00E00F08">
        <w:rPr>
          <w:rFonts w:ascii="Helvetica" w:hAnsi="Helvetica"/>
          <w:b/>
          <w:bCs/>
          <w:sz w:val="18"/>
          <w:szCs w:val="18"/>
        </w:rPr>
        <w:t>tki za gredice (prEN 10080-6:1999).</w:t>
      </w:r>
    </w:p>
    <w:p w14:paraId="01CCE4B2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</w:p>
    <w:p w14:paraId="66874D81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Označavanje</w:t>
      </w:r>
    </w:p>
    <w:p w14:paraId="2C6E2BE6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23059508" w14:textId="191BCDEF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Armatura proizvedena prema tehničkoj specifikaciji označava na otpremnici i na oznaci prema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odredbama te specifikacije. Oznaka mora obvezno sadržavati upućivanje na tu specifikaciju, a u skladu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s posebnim propisom.</w:t>
      </w:r>
    </w:p>
    <w:p w14:paraId="3B348187" w14:textId="420C2EEF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Čelik za armiranje označava se na otpremnici i na oznaci prema normama niza nHRN EN 10080, a u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skladu s nHRN CR 10260, normama HRN EN 10027-1:1999, HRN EN 10027-2:1999 i HRN EN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 xml:space="preserve">10020:1999. Oznaka mora obvezno sadržavati upućivanje na tu normu, a u </w:t>
      </w:r>
      <w:r w:rsidRPr="00E00F08">
        <w:rPr>
          <w:rFonts w:ascii="Helvetica" w:hAnsi="Helvetica"/>
          <w:b/>
          <w:bCs/>
          <w:sz w:val="18"/>
          <w:szCs w:val="18"/>
        </w:rPr>
        <w:t>skladu s posebnim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propisom.</w:t>
      </w:r>
    </w:p>
    <w:p w14:paraId="68716D79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6859F88C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Ispitivanje</w:t>
      </w:r>
    </w:p>
    <w:p w14:paraId="6281B550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3FB56710" w14:textId="0B29FB64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Uzimanje uzoraka, priprema ispitnih uzoraka i ispitivanje svojstava čelika za armiranje, provodi se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prema normama nizova nHRN EN 10080, odnosno nHRN EN 10138, i prema normama niza HRN EN ISO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15630 i prema normi HRN EN 10002-1.</w:t>
      </w:r>
    </w:p>
    <w:p w14:paraId="7DC4150F" w14:textId="737F0CFA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Ako je armatura sklop čelika za armiranje i drugog čeličnog proizvoda (čelični lim, čelični profil, čelična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 xml:space="preserve">cijev i sl.) </w:t>
      </w:r>
      <w:r w:rsidRPr="00E00F08">
        <w:rPr>
          <w:rFonts w:ascii="Helvetica" w:hAnsi="Helvetica"/>
          <w:sz w:val="18"/>
          <w:szCs w:val="18"/>
        </w:rPr>
        <w:lastRenderedPageBreak/>
        <w:t>uzimanje uzoraka i priprema ispitnih uzoraka za mehanička ispitivanja tih čeličnih proizvoda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provodi se prema normi HRN EN ISO 377.</w:t>
      </w:r>
    </w:p>
    <w:p w14:paraId="6C21C29C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6668E140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Građenje, izrada i proizvodnja armature</w:t>
      </w:r>
    </w:p>
    <w:p w14:paraId="6633DB2C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</w:p>
    <w:p w14:paraId="60963761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Pri ugradnji armature treba odgovarajuće primijeniti pravila određena Prilogom »J«Propisa, te:</w:t>
      </w:r>
    </w:p>
    <w:p w14:paraId="7DD769FD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 xml:space="preserve">– </w:t>
      </w:r>
      <w:r w:rsidRPr="00E00F08">
        <w:rPr>
          <w:rFonts w:ascii="Helvetica" w:hAnsi="Helvetica"/>
          <w:b/>
          <w:bCs/>
          <w:sz w:val="18"/>
          <w:szCs w:val="18"/>
        </w:rPr>
        <w:t>pojedinosti koje se odnose na ugradnju armature,</w:t>
      </w:r>
    </w:p>
    <w:p w14:paraId="3709F345" w14:textId="435F4E2F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 xml:space="preserve">– </w:t>
      </w:r>
      <w:r w:rsidRPr="00E00F08">
        <w:rPr>
          <w:rFonts w:ascii="Helvetica" w:hAnsi="Helvetica"/>
          <w:b/>
          <w:bCs/>
          <w:sz w:val="18"/>
          <w:szCs w:val="18"/>
        </w:rPr>
        <w:t xml:space="preserve">pojedinosti koje se odnose na sastavne materijale od kojih </w:t>
      </w:r>
      <w:r w:rsidRPr="00E00F08">
        <w:rPr>
          <w:rFonts w:ascii="Helvetica" w:hAnsi="Helvetica"/>
          <w:sz w:val="18"/>
          <w:szCs w:val="18"/>
        </w:rPr>
        <w:t>se armatura izrađuje te norme kojima se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potvrđuje sukladnost tih proizvoda,</w:t>
      </w:r>
    </w:p>
    <w:p w14:paraId="3CAE5696" w14:textId="6617727F" w:rsidR="00D72162" w:rsidRPr="00BE5584" w:rsidRDefault="00BE5584" w:rsidP="00BE558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D72162" w:rsidRPr="00BE5584">
        <w:rPr>
          <w:rFonts w:ascii="Helvetica" w:hAnsi="Helvetica"/>
          <w:sz w:val="18"/>
          <w:szCs w:val="18"/>
        </w:rPr>
        <w:t>pojedinosti koje se odnose na uporabu i održavanje,</w:t>
      </w:r>
      <w:r w:rsidRPr="00BE5584">
        <w:rPr>
          <w:rFonts w:ascii="Helvetica" w:hAnsi="Helvetica"/>
          <w:sz w:val="18"/>
          <w:szCs w:val="18"/>
        </w:rPr>
        <w:t xml:space="preserve"> </w:t>
      </w:r>
      <w:r w:rsidR="00D72162" w:rsidRPr="00BE5584">
        <w:rPr>
          <w:rFonts w:ascii="Helvetica" w:hAnsi="Helvetica"/>
          <w:sz w:val="18"/>
          <w:szCs w:val="18"/>
        </w:rPr>
        <w:t>dane projektom betonske konstrukcije i/ili tehničkom uputom za ugradnju i uporabu.</w:t>
      </w:r>
    </w:p>
    <w:p w14:paraId="3920CD28" w14:textId="77777777" w:rsidR="00BE5584" w:rsidRPr="00BE5584" w:rsidRDefault="00BE5584" w:rsidP="00BE5584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/>
          <w:sz w:val="18"/>
          <w:szCs w:val="18"/>
        </w:rPr>
      </w:pPr>
    </w:p>
    <w:p w14:paraId="47C5BABA" w14:textId="75DE30E6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b/>
          <w:bCs/>
          <w:sz w:val="18"/>
          <w:szCs w:val="18"/>
        </w:rPr>
        <w:t xml:space="preserve">B.5.2. Pri izradi ili proizvodnji armature </w:t>
      </w:r>
      <w:r w:rsidRPr="00E00F08">
        <w:rPr>
          <w:rFonts w:ascii="Helvetica" w:hAnsi="Helvetica"/>
          <w:sz w:val="18"/>
          <w:szCs w:val="18"/>
        </w:rPr>
        <w:t>treba poštivati pravila armiranja prema Prilogu »H«Propisa i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priznatim tehničkim pravilima na koje taj Prilog upućuje, odnosno prema Prilogu »I«Propisa i normama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na koje taj Prilog upućuje</w:t>
      </w:r>
    </w:p>
    <w:p w14:paraId="01670AD1" w14:textId="5E397227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Armatura od čelika za armiranje ima nastavke u obliku preklopa, zavara ili mehaničkog spoja.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sz w:val="18"/>
          <w:szCs w:val="18"/>
        </w:rPr>
        <w:t>Preklopi se izvode prema odredbama priznatim tehničkim pravilima iz Priloga H Propisa odnosno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prema normi HRN ENV 1992-1-1:2004.</w:t>
      </w:r>
    </w:p>
    <w:p w14:paraId="6916B629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  <w:r w:rsidRPr="00E00F08">
        <w:rPr>
          <w:rFonts w:ascii="Helvetica" w:hAnsi="Helvetica"/>
          <w:b/>
          <w:bCs/>
          <w:sz w:val="18"/>
          <w:szCs w:val="18"/>
        </w:rPr>
        <w:t>Zavari se izvode prema odredbama norme HRN ENV 1992-1-1-:2004 i norme prEN ISO 17660:2000.</w:t>
      </w:r>
    </w:p>
    <w:p w14:paraId="2757329E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b/>
          <w:bCs/>
          <w:sz w:val="18"/>
          <w:szCs w:val="18"/>
        </w:rPr>
        <w:t>Ispitivanje zavarenih spojeva provodi se u skladu s odred</w:t>
      </w:r>
      <w:r w:rsidRPr="00E00F08">
        <w:rPr>
          <w:rFonts w:ascii="Helvetica" w:hAnsi="Helvetica"/>
          <w:sz w:val="18"/>
          <w:szCs w:val="18"/>
        </w:rPr>
        <w:t>bama odgovarajućih norma.</w:t>
      </w:r>
    </w:p>
    <w:p w14:paraId="6FBD7CC4" w14:textId="2920CF0E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Ispitivanje postupaka zavarivanja i osposobljenosti zavarivača rabi se norma prEN ISO 17660 ili normi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HRN EN 287-1.</w:t>
      </w:r>
    </w:p>
    <w:p w14:paraId="234DCAE3" w14:textId="1B4B1058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 w:val="18"/>
          <w:szCs w:val="18"/>
        </w:rPr>
      </w:pPr>
      <w:r w:rsidRPr="00E00F08">
        <w:rPr>
          <w:rFonts w:ascii="Helvetica" w:hAnsi="Helvetica"/>
          <w:sz w:val="18"/>
          <w:szCs w:val="18"/>
        </w:rPr>
        <w:t>Mehanički spojevi se proizvode i potvrđuje im se sukladnost prema tehničkoj specifikaciji ili se izrađuju</w:t>
      </w:r>
      <w:r w:rsidR="00BE5584">
        <w:rPr>
          <w:rFonts w:ascii="Helvetica" w:hAnsi="Helvetica"/>
          <w:sz w:val="18"/>
          <w:szCs w:val="18"/>
        </w:rPr>
        <w:t xml:space="preserve"> </w:t>
      </w:r>
      <w:r w:rsidRPr="00E00F08">
        <w:rPr>
          <w:rFonts w:ascii="Helvetica" w:hAnsi="Helvetica"/>
          <w:b/>
          <w:bCs/>
          <w:sz w:val="18"/>
          <w:szCs w:val="18"/>
        </w:rPr>
        <w:t>prema projektu betonske konstrukcije.</w:t>
      </w:r>
    </w:p>
    <w:p w14:paraId="10AB8710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b/>
          <w:bCs/>
          <w:sz w:val="18"/>
          <w:szCs w:val="18"/>
        </w:rPr>
      </w:pPr>
    </w:p>
    <w:p w14:paraId="0A6D4F3D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Kontrola armature prije betoniranja</w:t>
      </w:r>
    </w:p>
    <w:p w14:paraId="29BEB10C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621B1FF9" w14:textId="2CFCAF8E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Armatura izrađena prema projektu betonske konstrukcije, smije se ugraditi u betonsku konstrukciju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ô23ﬁˇøÚ‹"/>
          <w:sz w:val="18"/>
          <w:szCs w:val="18"/>
        </w:rPr>
        <w:t>ako je sukladnost čelika, zavara, mehaničkih spojeva, potvrđena ili ispitana na način određen Prilogom.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ô23ﬁˇøÚ‹"/>
          <w:sz w:val="18"/>
          <w:szCs w:val="18"/>
        </w:rPr>
        <w:t>Armatura proizvedena prema tehničkoj specifikaciji za koju je sukladnost potvrđena na način određen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Prilogom, smije se ugraditi u betonsku konstrukciju ako ispunjava zahtjeve projekta te betonske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konstrukcije.</w:t>
      </w:r>
    </w:p>
    <w:p w14:paraId="74E7A596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1D1D89E3" w14:textId="23D2C91B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B.6.3. Prije ugradnje armature provode se odgovarajuće nadzorne radnje određene normom HRN ENV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13670-</w:t>
      </w:r>
      <w:r w:rsidRPr="00E00F08">
        <w:rPr>
          <w:rFonts w:ascii="Helvetica" w:hAnsi="Helvetica" w:cs="ô23ﬁˇøÚ‹"/>
          <w:sz w:val="18"/>
          <w:szCs w:val="18"/>
        </w:rPr>
        <w:t>1, te druge kontrolne radnje određene Prilogom »J«Propisa.</w:t>
      </w:r>
    </w:p>
    <w:p w14:paraId="6879E1A7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113F89D5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CEMENT</w:t>
      </w:r>
    </w:p>
    <w:p w14:paraId="26D2C37F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4D9764FA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Područje primjene i drugi zahtjevi</w:t>
      </w:r>
    </w:p>
    <w:p w14:paraId="7EA2B454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631EF9EB" w14:textId="42DDAF15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Tehnička svojstva i drugi zahtjevi, te potvrđivanje sukladnosti cementa, određuje se odnosno provodi,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ô23ﬁˇøÚ‹"/>
          <w:sz w:val="18"/>
          <w:szCs w:val="18"/>
        </w:rPr>
        <w:t>ovisno o vrsti cementa, prema Tehničkom propisu za cement za betonske konstrukcije (»Narodne</w:t>
      </w:r>
      <w:r w:rsidR="00BE5584">
        <w:rPr>
          <w:rFonts w:ascii="Helvetica" w:hAnsi="Helvetica" w:cs="ô23ﬁˇøÚ‹"/>
          <w:sz w:val="18"/>
          <w:szCs w:val="18"/>
        </w:rPr>
        <w:t xml:space="preserve"> novine« br. 64/05.), odredbama  </w:t>
      </w:r>
      <w:r w:rsidRPr="00E00F08">
        <w:rPr>
          <w:rFonts w:ascii="Helvetica" w:hAnsi="Helvetica" w:cs="ô23ﬁˇøÚ‹"/>
          <w:sz w:val="18"/>
          <w:szCs w:val="18"/>
        </w:rPr>
        <w:t>Propisa te u skladu s odredbama posebnog propisa.</w:t>
      </w:r>
    </w:p>
    <w:p w14:paraId="36669007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Tehnička svojstv</w:t>
      </w:r>
      <w:r w:rsidRPr="00E00F08">
        <w:rPr>
          <w:rFonts w:ascii="Helvetica" w:hAnsi="Helvetica" w:cs="Times New Roman"/>
          <w:sz w:val="18"/>
          <w:szCs w:val="18"/>
        </w:rPr>
        <w:t>a cementa specificiraju se u projektu betonske konstrukcije.</w:t>
      </w:r>
    </w:p>
    <w:p w14:paraId="4D929EAE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17B0265A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Kontrola cementa prije proizvodnje betona</w:t>
      </w:r>
    </w:p>
    <w:p w14:paraId="0CDE6230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55971537" w14:textId="4EF6E8FF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Kontrola cementa provodi se u centralnoj betonari (tvornici betona), i u betonari na gradilištu prema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normi HRN EN 206-1.</w:t>
      </w:r>
    </w:p>
    <w:p w14:paraId="7FDE19BD" w14:textId="704A47D8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Kasnija ispitivanja, u slučaju sumnje, provode se odgovarajućom primjenom normi Tehničkog propisa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za cement za betonske konstrukcije.</w:t>
      </w:r>
    </w:p>
    <w:p w14:paraId="6CB32F37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068E57C2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AGREGAT</w:t>
      </w:r>
    </w:p>
    <w:p w14:paraId="312733AA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1DC956C4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Područje primjene</w:t>
      </w:r>
    </w:p>
    <w:p w14:paraId="47F5BCC6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37825B9F" w14:textId="2FAC95C8" w:rsidR="00D72162" w:rsidRPr="00BE5584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Tehnička svojstva i drugi zahtjevi, te potvrđivanje sukladnosti agregata određuje se odnosno provodi,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ovisno o vrsti agregata, prema normama: HRN EN 12620:2003 Agregati za beton (EN 12620:2002) i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 xml:space="preserve">HRN EN 13055-1:2003 Lagani agregati </w:t>
      </w:r>
      <w:r w:rsidRPr="00E00F08">
        <w:rPr>
          <w:rFonts w:ascii="Helvetica" w:hAnsi="Helvetica" w:cs="ô23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1. dio: Lagani agregati za beton, mort i mort za zalijevanje (EN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13055-</w:t>
      </w:r>
      <w:r w:rsidRPr="00E00F08">
        <w:rPr>
          <w:rFonts w:ascii="Helvetica" w:hAnsi="Helvetica" w:cs="ô23ﬁˇøÚ‹"/>
          <w:sz w:val="18"/>
          <w:szCs w:val="18"/>
        </w:rPr>
        <w:t xml:space="preserve">1:2002), normama na koje one upućuju i odredbama ovoga Priloga, te u skladu s </w:t>
      </w:r>
      <w:r w:rsidRPr="00E00F08">
        <w:rPr>
          <w:rFonts w:ascii="Helvetica" w:hAnsi="Helvetica" w:cs="Times New Roman"/>
          <w:sz w:val="18"/>
          <w:szCs w:val="18"/>
        </w:rPr>
        <w:t>odredbama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posebnog propisa.</w:t>
      </w:r>
    </w:p>
    <w:p w14:paraId="7A538B90" w14:textId="37E3FA46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Agregat i punila s gustoćom zrna većom od 2000 kg/m3 i lagani agregat i lagana punila s gustoćom zrna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ô23ﬁˇøÚ‹"/>
          <w:sz w:val="18"/>
          <w:szCs w:val="18"/>
        </w:rPr>
        <w:t>ne većom od 2000 kg/m3 ili nasipnom gustoćom ne većom od 1200 kg/m3 su dobiveni preradom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prirodnih, industrijski proizvedeni</w:t>
      </w:r>
      <w:r w:rsidRPr="00E00F08">
        <w:rPr>
          <w:rFonts w:ascii="Helvetica" w:hAnsi="Helvetica" w:cs="ô23ﬁˇøÚ‹"/>
          <w:sz w:val="18"/>
          <w:szCs w:val="18"/>
        </w:rPr>
        <w:t>h ili recikliranih materijala i mješavina tih agregata u pogonima za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proizvodnju agregata.</w:t>
      </w:r>
    </w:p>
    <w:p w14:paraId="40052C57" w14:textId="77777777" w:rsidR="00BE5584" w:rsidRPr="00BE5584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721E10D1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Specificirana svojstva, potvrđivanje sukladnosti i označavanje</w:t>
      </w:r>
    </w:p>
    <w:p w14:paraId="2182E870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</w:p>
    <w:p w14:paraId="0678055C" w14:textId="77777777" w:rsidR="00D72162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Specificirana svojstva</w:t>
      </w:r>
    </w:p>
    <w:p w14:paraId="361BDA91" w14:textId="77777777" w:rsidR="00BE5584" w:rsidRPr="00E00F08" w:rsidRDefault="00BE5584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7A30CA45" w14:textId="4107E651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ô23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Tehnička svojstva agregata za beton moraju ispunjavati, ovisno o podrijetlu agregata, opće i posebne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zahtjeve bitne za krajnju namjenu u betonu i moraju biti specificirana prema normi HRN EN 12620,</w:t>
      </w:r>
      <w:r w:rsidR="00BE5584">
        <w:rPr>
          <w:rFonts w:ascii="Helvetica" w:hAnsi="Helvetica" w:cs="ô23ﬁˇøÚ‹"/>
          <w:sz w:val="18"/>
          <w:szCs w:val="18"/>
        </w:rPr>
        <w:t xml:space="preserve"> </w:t>
      </w:r>
      <w:r w:rsidRPr="00E00F08">
        <w:rPr>
          <w:rFonts w:ascii="Helvetica" w:hAnsi="Helvetica" w:cs="ô23ﬁˇøÚ‹"/>
          <w:sz w:val="18"/>
          <w:szCs w:val="18"/>
        </w:rPr>
        <w:t>normama na koje te norme upućuju i odredbama Priloga.</w:t>
      </w:r>
    </w:p>
    <w:p w14:paraId="19B43511" w14:textId="312392E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t>Granulometrijski sastav frakcije agregata d/D (frakcija agregata određena uporab</w:t>
      </w:r>
      <w:r w:rsidRPr="00E00F08">
        <w:rPr>
          <w:rFonts w:ascii="Helvetica" w:hAnsi="Helvetica" w:cs="Times New Roman"/>
          <w:sz w:val="18"/>
          <w:szCs w:val="18"/>
        </w:rPr>
        <w:t>om para sita iz</w:t>
      </w:r>
      <w:r w:rsidR="00BE5584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osnovnog niza), ispituje se prema normi HRN EN 933-1 i mora zadovoljavati razrede prema HRN EN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12620:</w:t>
      </w:r>
    </w:p>
    <w:p w14:paraId="316486CC" w14:textId="77777777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a) sitni agregat:</w:t>
      </w:r>
    </w:p>
    <w:p w14:paraId="70669B40" w14:textId="3CC76549" w:rsidR="00D72162" w:rsidRPr="00E00F08" w:rsidRDefault="00D72162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◊5'10ﬁˇøÚ‹"/>
          <w:sz w:val="18"/>
          <w:szCs w:val="18"/>
        </w:rPr>
      </w:pPr>
      <w:r w:rsidRPr="00E00F08">
        <w:rPr>
          <w:rFonts w:ascii="Helvetica" w:hAnsi="Helvetica" w:cs="ô23ﬁˇøÚ‹"/>
          <w:sz w:val="18"/>
          <w:szCs w:val="18"/>
        </w:rPr>
        <w:lastRenderedPageBreak/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D4 i d=0 razred GF85 i CP ili MP odnosno CF ili MF</w:t>
      </w:r>
    </w:p>
    <w:p w14:paraId="13135A2F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b) krupni agregat:</w:t>
      </w:r>
    </w:p>
    <w:p w14:paraId="68778215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D/d2 ili D11,2 razred GC85/20</w:t>
      </w:r>
    </w:p>
    <w:p w14:paraId="4BC644A2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D/d&gt;2 i D&gt;11,2 razred GC90/15</w:t>
      </w:r>
    </w:p>
    <w:p w14:paraId="1043CF00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– razred dopuštenog odstupanja na situ srednje veličine D/1,4: GT15</w:t>
      </w:r>
    </w:p>
    <w:p w14:paraId="1468E5C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c) nefrakcionirani agregat:</w:t>
      </w:r>
    </w:p>
    <w:p w14:paraId="1744C929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D45 i d=0 razred GA90.</w:t>
      </w:r>
    </w:p>
    <w:p w14:paraId="4885724B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41283A29" w14:textId="0911475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Granulometrijski sastav punila ispituje se prema normi HRN EN 933-10 i mora zadovoljavati uvjete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prema normi HRN EN 12620.</w:t>
      </w:r>
    </w:p>
    <w:p w14:paraId="610E91CA" w14:textId="216A3D29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Sadržaj sitnih čestica ispituje se prema normi HRN EN 933</w:t>
      </w:r>
      <w:r w:rsidRPr="00E00F08">
        <w:rPr>
          <w:rFonts w:ascii="Helvetica" w:hAnsi="Helvetica" w:cs="Times New Roman"/>
          <w:sz w:val="18"/>
          <w:szCs w:val="18"/>
        </w:rPr>
        <w:t>-1 i mora zadovoljavati razrede prema normi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HRN EN 12620:</w:t>
      </w:r>
    </w:p>
    <w:p w14:paraId="06FBE8C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a) sitni agregat:</w:t>
      </w:r>
    </w:p>
    <w:p w14:paraId="091DA71C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 xml:space="preserve">f3 </w:t>
      </w:r>
      <w:r w:rsidRPr="00E00F08">
        <w:rPr>
          <w:rFonts w:ascii="Helvetica" w:hAnsi="Helvetica" w:cs="œ—ﬁˇøÚ‹"/>
          <w:sz w:val="18"/>
          <w:szCs w:val="18"/>
        </w:rPr>
        <w:t>za prirodni i miješani</w:t>
      </w:r>
    </w:p>
    <w:p w14:paraId="51A092F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f10 za drobljeni</w:t>
      </w:r>
    </w:p>
    <w:p w14:paraId="18331DF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b) krupni agregat: f1,5</w:t>
      </w:r>
    </w:p>
    <w:p w14:paraId="7C117FD1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c) nefrakcionirani agregat: f3</w:t>
      </w:r>
    </w:p>
    <w:p w14:paraId="03B919A7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23D744BD" w14:textId="4A18C80A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Ako je sadržaj sitnih čestica veći od 3%, njihova kvaliteta procjenjuje se određivanjem ekvivalenta</w:t>
      </w:r>
      <w:r w:rsidR="000E201E">
        <w:rPr>
          <w:rFonts w:ascii="Helvetica" w:hAnsi="Helvetica" w:cs="œ—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pijeska (SE) prema HRN EN 933-8 i ispitivanjem metilenskim modrilom (MB) prema HRN EN 933-9.</w:t>
      </w:r>
    </w:p>
    <w:p w14:paraId="5E0FB722" w14:textId="40DF19AF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Oblik zrna krupnog agregata (SI) određuje se p</w:t>
      </w:r>
      <w:r w:rsidRPr="00E00F08">
        <w:rPr>
          <w:rFonts w:ascii="Helvetica" w:hAnsi="Helvetica" w:cs="Times New Roman"/>
          <w:sz w:val="18"/>
          <w:szCs w:val="18"/>
        </w:rPr>
        <w:t>rema normi HRN EN 12620 razredom indeksa oblika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ispitanog prema normi HRN EN 933-</w:t>
      </w:r>
      <w:r w:rsidRPr="00E00F08">
        <w:rPr>
          <w:rFonts w:ascii="Helvetica" w:hAnsi="Helvetica" w:cs="œ—ﬁˇøÚ‹"/>
          <w:sz w:val="18"/>
          <w:szCs w:val="18"/>
        </w:rPr>
        <w:t>4 do najviše:</w:t>
      </w:r>
    </w:p>
    <w:p w14:paraId="1BF185D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 xml:space="preserve">SI40 </w:t>
      </w:r>
      <w:r w:rsidRPr="00E00F08">
        <w:rPr>
          <w:rFonts w:ascii="Helvetica" w:hAnsi="Helvetica" w:cs="œ—ﬁˇøÚ‹"/>
          <w:sz w:val="18"/>
          <w:szCs w:val="18"/>
        </w:rPr>
        <w:t>za betone do uključivo razreda tlačne čvrstoće C12/15 prema normi HRN EN 206</w:t>
      </w:r>
      <w:r w:rsidRPr="00E00F08">
        <w:rPr>
          <w:rFonts w:ascii="Helvetica" w:hAnsi="Helvetica" w:cs="Times New Roman"/>
          <w:sz w:val="18"/>
          <w:szCs w:val="18"/>
        </w:rPr>
        <w:t>-1</w:t>
      </w:r>
    </w:p>
    <w:p w14:paraId="1BA877ED" w14:textId="2F366B8E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 w:rsidR="00E00F08" w:rsidRPr="000E201E">
        <w:rPr>
          <w:rFonts w:ascii="Helvetica" w:hAnsi="Helvetica" w:cs="Times New Roman"/>
          <w:sz w:val="18"/>
          <w:szCs w:val="18"/>
        </w:rPr>
        <w:t>SI20 za ostale betone.</w:t>
      </w:r>
    </w:p>
    <w:p w14:paraId="49E91588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6EB1F319" w14:textId="1123BED7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Times New Roman"/>
          <w:sz w:val="18"/>
          <w:szCs w:val="18"/>
        </w:rPr>
        <w:t>Otpornost na drobljenje krupnog agregata (LA) ispitana prema normi HRN EN 1097-2 mora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zadovoljavati razrede prema normi HRN EN 12620 odabrane ovisno o krajnjoj uporabi betona do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œ—ﬁˇøÚ‹"/>
          <w:sz w:val="18"/>
          <w:szCs w:val="18"/>
        </w:rPr>
        <w:t>najviše:</w:t>
      </w:r>
    </w:p>
    <w:p w14:paraId="3BC8039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 xml:space="preserve">LA35 </w:t>
      </w:r>
      <w:r w:rsidRPr="00E00F08">
        <w:rPr>
          <w:rFonts w:ascii="Helvetica" w:hAnsi="Helvetica" w:cs="œ—ﬁˇøÚ‹"/>
          <w:sz w:val="18"/>
          <w:szCs w:val="18"/>
        </w:rPr>
        <w:t>za betone opće namjene,</w:t>
      </w:r>
    </w:p>
    <w:p w14:paraId="033E74ED" w14:textId="0474F3C8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Times New Roman"/>
          <w:sz w:val="18"/>
          <w:szCs w:val="18"/>
        </w:rPr>
        <w:t xml:space="preserve">LA30 </w:t>
      </w:r>
      <w:r w:rsidR="00E00F08" w:rsidRPr="000E201E">
        <w:rPr>
          <w:rFonts w:ascii="Helvetica" w:hAnsi="Helvetica" w:cs="œ—ﬁˇøÚ‹"/>
          <w:sz w:val="18"/>
          <w:szCs w:val="18"/>
        </w:rPr>
        <w:t>za betone razreda izloženosti XF1 do XF4 prema HRN EN 206</w:t>
      </w:r>
      <w:r w:rsidR="00E00F08" w:rsidRPr="000E201E">
        <w:rPr>
          <w:rFonts w:ascii="Helvetica" w:hAnsi="Helvetica" w:cs="Times New Roman"/>
          <w:sz w:val="18"/>
          <w:szCs w:val="18"/>
        </w:rPr>
        <w:t>-1.</w:t>
      </w:r>
    </w:p>
    <w:p w14:paraId="235CE824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57B4859E" w14:textId="73822EF4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Sadržaj sulfata topi</w:t>
      </w:r>
      <w:r w:rsidRPr="00E00F08">
        <w:rPr>
          <w:rFonts w:ascii="Helvetica" w:hAnsi="Helvetica" w:cs="Times New Roman"/>
          <w:sz w:val="18"/>
          <w:szCs w:val="18"/>
        </w:rPr>
        <w:t>vog u kiselini (AS) ispituje se prema normi HRN EN 1744-1 i mora zadovoljavati</w:t>
      </w:r>
      <w:r w:rsidR="000E201E">
        <w:rPr>
          <w:rFonts w:ascii="Helvetica" w:hAnsi="Helvetica" w:cs="Times New Roman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razrede prema HRN EN 12620:</w:t>
      </w:r>
    </w:p>
    <w:p w14:paraId="4376ED3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 xml:space="preserve">AS0,2 </w:t>
      </w:r>
      <w:r w:rsidRPr="00E00F08">
        <w:rPr>
          <w:rFonts w:ascii="Helvetica" w:hAnsi="Helvetica" w:cs="œ—ﬁˇøÚ‹"/>
          <w:sz w:val="18"/>
          <w:szCs w:val="18"/>
        </w:rPr>
        <w:t>za sve agregate osim zrakom hlađene zgure,</w:t>
      </w:r>
    </w:p>
    <w:p w14:paraId="4477499F" w14:textId="56BC0EB8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Times New Roman"/>
          <w:sz w:val="18"/>
          <w:szCs w:val="18"/>
        </w:rPr>
        <w:t xml:space="preserve">AS1,0 </w:t>
      </w:r>
      <w:r w:rsidR="00E00F08" w:rsidRPr="000E201E">
        <w:rPr>
          <w:rFonts w:ascii="Helvetica" w:hAnsi="Helvetica" w:cs="œ—ﬁˇøÚ‹"/>
          <w:sz w:val="18"/>
          <w:szCs w:val="18"/>
        </w:rPr>
        <w:t>za zrakom hlađenu zguru.</w:t>
      </w:r>
    </w:p>
    <w:p w14:paraId="64502AD1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</w:p>
    <w:p w14:paraId="2F502F2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Sadržaj ukupnog sumpora ispituje se prema normi HRN EN 1744</w:t>
      </w:r>
      <w:r w:rsidRPr="00E00F08">
        <w:rPr>
          <w:rFonts w:ascii="Helvetica" w:hAnsi="Helvetica" w:cs="Times New Roman"/>
          <w:sz w:val="18"/>
          <w:szCs w:val="18"/>
        </w:rPr>
        <w:t>-1 i n</w:t>
      </w:r>
      <w:r w:rsidRPr="00E00F08">
        <w:rPr>
          <w:rFonts w:ascii="Helvetica" w:hAnsi="Helvetica" w:cs="œ—ﬁˇøÚ‹"/>
          <w:sz w:val="18"/>
          <w:szCs w:val="18"/>
        </w:rPr>
        <w:t>e smije biti veći od:</w:t>
      </w:r>
    </w:p>
    <w:p w14:paraId="322DD591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– 1% za sve agregate osim zrakom hlađene zgure,</w:t>
      </w:r>
    </w:p>
    <w:p w14:paraId="2366F2D2" w14:textId="7BD50898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œ—ﬁˇøÚ‹"/>
          <w:sz w:val="18"/>
          <w:szCs w:val="18"/>
        </w:rPr>
        <w:t>2% za zrakom hlađenu zguru.</w:t>
      </w:r>
    </w:p>
    <w:p w14:paraId="078D9CC3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</w:p>
    <w:p w14:paraId="6482E173" w14:textId="3E2DE6DD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Iznimno ako u agregatu ima pirotina, nestabilne forme željeznog sulfida FeS, tada ukupni sadržaj</w:t>
      </w:r>
      <w:r w:rsidR="000E201E">
        <w:rPr>
          <w:rFonts w:ascii="Helvetica" w:hAnsi="Helvetica" w:cs="œ—ﬁˇøÚ‹"/>
          <w:sz w:val="18"/>
          <w:szCs w:val="18"/>
        </w:rPr>
        <w:t xml:space="preserve"> </w:t>
      </w:r>
      <w:r w:rsidRPr="00E00F08">
        <w:rPr>
          <w:rFonts w:ascii="Helvetica" w:hAnsi="Helvetica" w:cs="œ—ﬁˇøÚ‹"/>
          <w:sz w:val="18"/>
          <w:szCs w:val="18"/>
        </w:rPr>
        <w:t>sumpora ne smije biti veći od 0,1%.</w:t>
      </w:r>
    </w:p>
    <w:p w14:paraId="580C922E" w14:textId="1B94B500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Sadržaj klorida izraže</w:t>
      </w:r>
      <w:r w:rsidRPr="00E00F08">
        <w:rPr>
          <w:rFonts w:ascii="Helvetica" w:hAnsi="Helvetica" w:cs="Times New Roman"/>
          <w:sz w:val="18"/>
          <w:szCs w:val="18"/>
        </w:rPr>
        <w:t>nih kao klorid ioni (Cl-) ispituju se prema normi HRN EN 1744-</w:t>
      </w:r>
      <w:r w:rsidRPr="00E00F08">
        <w:rPr>
          <w:rFonts w:ascii="Helvetica" w:hAnsi="Helvetica" w:cs="œ—ﬁˇøÚ‹"/>
          <w:sz w:val="18"/>
          <w:szCs w:val="18"/>
        </w:rPr>
        <w:t>1 i ne smije biti veći</w:t>
      </w:r>
      <w:r w:rsidR="000E201E">
        <w:rPr>
          <w:rFonts w:ascii="Helvetica" w:hAnsi="Helvetica" w:cs="œ—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od:</w:t>
      </w:r>
    </w:p>
    <w:p w14:paraId="7550C79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0,15% za neramirani beton,</w:t>
      </w:r>
    </w:p>
    <w:p w14:paraId="37053C94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 xml:space="preserve">– </w:t>
      </w:r>
      <w:r w:rsidRPr="00E00F08">
        <w:rPr>
          <w:rFonts w:ascii="Helvetica" w:hAnsi="Helvetica" w:cs="Times New Roman"/>
          <w:sz w:val="18"/>
          <w:szCs w:val="18"/>
        </w:rPr>
        <w:t>0,06% za armirani beton i</w:t>
      </w:r>
    </w:p>
    <w:p w14:paraId="5EF1BC13" w14:textId="6475BA82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Times New Roman"/>
          <w:sz w:val="18"/>
          <w:szCs w:val="18"/>
        </w:rPr>
        <w:t>0,03% za prednapeti beton.</w:t>
      </w:r>
    </w:p>
    <w:p w14:paraId="32F07634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10343EE8" w14:textId="57B3B4BA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Gustoća zrna i upijanje vode ispituje se prema normi H</w:t>
      </w:r>
      <w:r w:rsidRPr="00E00F08">
        <w:rPr>
          <w:rFonts w:ascii="Helvetica" w:hAnsi="Helvetica" w:cs="Times New Roman"/>
          <w:sz w:val="18"/>
          <w:szCs w:val="18"/>
        </w:rPr>
        <w:t>RN EN 1097-</w:t>
      </w:r>
      <w:r w:rsidRPr="00E00F08">
        <w:rPr>
          <w:rFonts w:ascii="Helvetica" w:hAnsi="Helvetica" w:cs="œ—ﬁˇøÚ‹"/>
          <w:sz w:val="18"/>
          <w:szCs w:val="18"/>
        </w:rPr>
        <w:t>6, a nasipna gustoća ispituje se</w:t>
      </w:r>
      <w:r w:rsidR="000E201E">
        <w:rPr>
          <w:rFonts w:ascii="Helvetica" w:hAnsi="Helvetica" w:cs="œ—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prema normi HRN EN 1097-</w:t>
      </w:r>
      <w:r w:rsidRPr="00E00F08">
        <w:rPr>
          <w:rFonts w:ascii="Helvetica" w:hAnsi="Helvetica" w:cs="œ—ﬁˇøÚ‹"/>
          <w:sz w:val="18"/>
          <w:szCs w:val="18"/>
        </w:rPr>
        <w:t>3 i mora zadovoljavati projektne zahtjeve ili zahtjeve naručitelja i kupca.</w:t>
      </w:r>
    </w:p>
    <w:p w14:paraId="02BACC11" w14:textId="5C5C48A5" w:rsidR="00D72162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œ—ﬁˇøÚ‹"/>
          <w:sz w:val="18"/>
          <w:szCs w:val="18"/>
        </w:rPr>
      </w:pPr>
      <w:r w:rsidRPr="00E00F08">
        <w:rPr>
          <w:rFonts w:ascii="Helvetica" w:hAnsi="Helvetica" w:cs="œ—ﬁˇøÚ‹"/>
          <w:sz w:val="18"/>
          <w:szCs w:val="18"/>
        </w:rPr>
        <w:t>Agregat za beton ne smije sadržavati sastojke koji utječu na brzinu vezanja i očvršćivanja betona</w:t>
      </w:r>
      <w:r w:rsidR="000E201E">
        <w:rPr>
          <w:rFonts w:ascii="Helvetica" w:hAnsi="Helvetica" w:cs="œ—ﬁˇøÚ‹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sz w:val="18"/>
          <w:szCs w:val="18"/>
        </w:rPr>
        <w:t>(organske tvar</w:t>
      </w:r>
      <w:r w:rsidRPr="00E00F08">
        <w:rPr>
          <w:rFonts w:ascii="Helvetica" w:hAnsi="Helvetica" w:cs="œ—ﬁˇøÚ‹"/>
          <w:sz w:val="18"/>
          <w:szCs w:val="18"/>
        </w:rPr>
        <w:t>i, šećer, lake čestice itd), a njihovo prisustvo se ispituje prema normi HRN EN 1744</w:t>
      </w:r>
      <w:r w:rsidRPr="00E00F08">
        <w:rPr>
          <w:rFonts w:ascii="Helvetica" w:hAnsi="Helvetica" w:cs="Times New Roman"/>
          <w:sz w:val="18"/>
          <w:szCs w:val="18"/>
        </w:rPr>
        <w:t>-1.</w:t>
      </w:r>
    </w:p>
    <w:p w14:paraId="29D508C5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sz w:val="18"/>
          <w:szCs w:val="18"/>
        </w:rPr>
      </w:pPr>
    </w:p>
    <w:p w14:paraId="05C5CA0A" w14:textId="6CEBAF09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Mineraloško petrografski sastav agregata ispituje se prema normi HRN EN 932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-3 i mora zadovoljavati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projektne zahtjeve ili zahtjeve naručitelja.</w:t>
      </w:r>
    </w:p>
    <w:p w14:paraId="6E391B02" w14:textId="33BF2391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b/>
          <w:bCs/>
          <w:sz w:val="18"/>
          <w:szCs w:val="18"/>
        </w:rPr>
        <w:t>Otpornost na smrzavanje krupnog agregata (F ili MS) ispituje se prema normi HRN EN 1367-1 ili HRN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EN 1367-2 i mora zadovoljavati razrede prema HRN EN 12620 odabrane ovisno o krajnjoj uporabi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betona:</w:t>
      </w:r>
    </w:p>
    <w:p w14:paraId="1FCE107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 xml:space="preserve">–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 xml:space="preserve">FNR ili MSNR </w:t>
      </w:r>
      <w:r w:rsidRPr="00E00F08">
        <w:rPr>
          <w:rFonts w:ascii="Helvetica" w:hAnsi="Helvetica" w:cs="#¨E'18ﬁˇøÚ‹"/>
          <w:sz w:val="18"/>
          <w:szCs w:val="18"/>
        </w:rPr>
        <w:t>za betone u suhom okruženju,</w:t>
      </w:r>
    </w:p>
    <w:p w14:paraId="3F5A7F12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 xml:space="preserve">–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F2 ili MS25 za betone razreda izl</w:t>
      </w:r>
      <w:r w:rsidRPr="00E00F08">
        <w:rPr>
          <w:rFonts w:ascii="Helvetica" w:hAnsi="Helvetica" w:cs="#¨E'18ﬁˇøÚ‹"/>
          <w:sz w:val="18"/>
          <w:szCs w:val="18"/>
        </w:rPr>
        <w:t>oženosti XF1 i XF3 prema HRN EN 206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-1,</w:t>
      </w:r>
    </w:p>
    <w:p w14:paraId="0DC9A737" w14:textId="6707D76D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#¨E'18ﬁˇøÚ‹"/>
          <w:b/>
          <w:bCs/>
          <w:sz w:val="18"/>
          <w:szCs w:val="18"/>
        </w:rPr>
        <w:t xml:space="preserve">F1 ili MS18 </w:t>
      </w:r>
      <w:r w:rsidR="00E00F08" w:rsidRPr="000E201E">
        <w:rPr>
          <w:rFonts w:ascii="Helvetica" w:hAnsi="Helvetica" w:cs="#¨E'18ﬁˇøÚ‹"/>
          <w:sz w:val="18"/>
          <w:szCs w:val="18"/>
        </w:rPr>
        <w:t>za betone razreda izloženosti XF2 i XF4 prema HRN EN 206</w:t>
      </w:r>
      <w:r w:rsidRPr="000E201E">
        <w:rPr>
          <w:rFonts w:ascii="Helvetica" w:hAnsi="Helvetica" w:cs="#¨E'18ﬁˇøÚ‹"/>
          <w:b/>
          <w:bCs/>
          <w:sz w:val="18"/>
          <w:szCs w:val="18"/>
        </w:rPr>
        <w:t>-1.</w:t>
      </w:r>
    </w:p>
    <w:p w14:paraId="7EC1F4F0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</w:p>
    <w:p w14:paraId="5D964A64" w14:textId="3E1080D2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Za betone izložene površinskoj abraziji, otpornost na abraziju (AAV) ispituje se prema normi HRN EN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1097-8 i mora zadovoljavati odabrani razre</w:t>
      </w:r>
      <w:r w:rsidRPr="00E00F08">
        <w:rPr>
          <w:rFonts w:ascii="Helvetica" w:hAnsi="Helvetica" w:cs="#¨E'18ﬁˇøÚ‹"/>
          <w:sz w:val="18"/>
          <w:szCs w:val="18"/>
        </w:rPr>
        <w:t>d prema normi HRN EN 12620 u zavisnosti od izloženosti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abraziji, a ne smije biti veća od AAV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20.</w:t>
      </w:r>
    </w:p>
    <w:p w14:paraId="7C6DDEBE" w14:textId="5B0AAF30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Kada agregat primijenjen u betonu koji je izložen vlazi sadrži potencijalno alkalno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-reaktivne sastojke s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mogućnošću reakcije s alkalijima (Na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2O i K2O porijeklom iz cementa ili drugog izvora), treba provesti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daljnja ispitivanja i poduzeti pouzdano utvrđene mjere sprječavanja alkalno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-silikatne reakcije prema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Izvještaju CEN CR 1901.</w:t>
      </w:r>
    </w:p>
    <w:p w14:paraId="100F7F5F" w14:textId="5BF96B8E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Sadržaj školjaka (SC) u krupnom agregatu za beton ispituje se prema normi HRN EN 933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-7 i mora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zadovoljavati razred SC10 prema normi HRN EN 12620.</w:t>
      </w:r>
    </w:p>
    <w:p w14:paraId="44574392" w14:textId="1ED1C63B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Za betone s posebnim zahtjevima i u posebnim uvjetima, skupljanje agregata za beton uslijed sušenja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ispituje se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prema normi HRN EN 1367-</w:t>
      </w:r>
      <w:r w:rsidRPr="00E00F08">
        <w:rPr>
          <w:rFonts w:ascii="Helvetica" w:hAnsi="Helvetica" w:cs="#¨E'18ﬁˇøÚ‹"/>
          <w:sz w:val="18"/>
          <w:szCs w:val="18"/>
        </w:rPr>
        <w:t>4 i ne smije biti veće od 0,075%.</w:t>
      </w:r>
    </w:p>
    <w:p w14:paraId="2EDEA7DF" w14:textId="717827C5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b/>
          <w:bCs/>
          <w:sz w:val="18"/>
          <w:szCs w:val="18"/>
        </w:rPr>
        <w:t>Agregat za beton proizv</w:t>
      </w:r>
      <w:r w:rsidRPr="00E00F08">
        <w:rPr>
          <w:rFonts w:ascii="Helvetica" w:hAnsi="Helvetica" w:cs="#¨E'18ﬁˇøÚ‹"/>
          <w:sz w:val="18"/>
          <w:szCs w:val="18"/>
        </w:rPr>
        <w:t>eden iz zrakom hlađene zgure ne smije sadržavati raspadnutog dikalcijevog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silikata i raspadnutog željeza, a njihovo prisustvo se ispituje prema normi HRN EN 1744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-1.</w:t>
      </w:r>
    </w:p>
    <w:p w14:paraId="0AAADB94" w14:textId="075D14BC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lastRenderedPageBreak/>
        <w:t>Tehnička svojstva laganog agregata za beton moraju, ovisno o podrijetlu agregata, zadovoljavati opće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i posebne zahtjeve bitne za krajnju namjenu u betonu i moraju se specificirati prema normi HRN EN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13055-</w:t>
      </w:r>
      <w:r w:rsidRPr="00E00F08">
        <w:rPr>
          <w:rFonts w:ascii="Helvetica" w:hAnsi="Helvetica" w:cs="#¨E'18ﬁˇøÚ‹"/>
          <w:sz w:val="18"/>
          <w:szCs w:val="18"/>
        </w:rPr>
        <w:t>1:2003, normama na koje te norme upućuju i odredbama Priloga.</w:t>
      </w:r>
    </w:p>
    <w:p w14:paraId="18F11D8E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</w:p>
    <w:p w14:paraId="57B675EF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Potvrđivanje sukladnosti</w:t>
      </w:r>
    </w:p>
    <w:p w14:paraId="75079F55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</w:p>
    <w:p w14:paraId="11EED35D" w14:textId="1FEED4C5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Potvrđivanje sukladnosti agregata za beton provodi se p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rema odredbama Dodatka za norme HRN EN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12620 i odredbama posebnog propisa ako Prilogom nije drugačije određeno.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Potvrđivanje sukladnosti laganog agregata za beton provodi se prema odredbama Dodatka za norme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HRN EN 13055-1 te odredbama Priloga i posebnog propisa.</w:t>
      </w:r>
    </w:p>
    <w:p w14:paraId="1C78448A" w14:textId="464FFF3B" w:rsidR="00E00F08" w:rsidRPr="000E201E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Učestalost pojedinih ispitivanja mora biti u skladu s tab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licama D.1 do D.3, a ostala svojstva agregata za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beton (kao što su alkalno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-</w:t>
      </w:r>
      <w:r w:rsidRPr="00E00F08">
        <w:rPr>
          <w:rFonts w:ascii="Helvetica" w:hAnsi="Helvetica" w:cs="#¨E'18ﬁˇøÚ‹"/>
          <w:sz w:val="18"/>
          <w:szCs w:val="18"/>
        </w:rPr>
        <w:t>silikatna reaktivnost, sadržaj opasnih tvari koje zrače, oslobađaju teške</w:t>
      </w:r>
      <w:r w:rsidR="000E201E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0E201E">
        <w:rPr>
          <w:rFonts w:ascii="Helvetica" w:hAnsi="Helvetica" w:cs="#¨E'18ﬁˇøÚ‹"/>
          <w:bCs/>
          <w:sz w:val="18"/>
          <w:szCs w:val="18"/>
        </w:rPr>
        <w:t>metale itd.)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 xml:space="preserve"> ispituju se na zahtjev ili </w:t>
      </w:r>
      <w:r w:rsidRPr="000E201E">
        <w:rPr>
          <w:rFonts w:ascii="Helvetica" w:hAnsi="Helvetica" w:cs="#¨E'18ﬁˇøÚ‹"/>
          <w:bCs/>
          <w:sz w:val="18"/>
          <w:szCs w:val="18"/>
        </w:rPr>
        <w:t>u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slučaju sumnje.</w:t>
      </w:r>
    </w:p>
    <w:p w14:paraId="4CEA3441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b/>
          <w:bCs/>
          <w:sz w:val="18"/>
          <w:szCs w:val="18"/>
        </w:rPr>
        <w:t>Postignuti rezultati ispitivanja svakog svojstva agregata za beton svrstavaju se u razrede ili daju opisno</w:t>
      </w:r>
    </w:p>
    <w:p w14:paraId="4FE37E7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b/>
          <w:bCs/>
          <w:sz w:val="18"/>
          <w:szCs w:val="18"/>
        </w:rPr>
        <w:t>prema normi HRN EN 12620.</w:t>
      </w:r>
    </w:p>
    <w:p w14:paraId="1C21AA95" w14:textId="2EFD76DA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Uzorke za ispitivanje uzimaju proizvođač agregat za beton i ovlaštena pravna osoba na način utvrđen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Prilogom.</w:t>
      </w:r>
    </w:p>
    <w:p w14:paraId="4CC56701" w14:textId="77777777" w:rsidR="000E201E" w:rsidRPr="000E201E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</w:p>
    <w:p w14:paraId="5299CCFA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Broj uzoraka jedne frakcije agregata za beton ovisi o ukupnoj godišnjoj proizvodnji agregata i iznosi:</w:t>
      </w:r>
    </w:p>
    <w:p w14:paraId="71596B2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b/>
          <w:bCs/>
          <w:sz w:val="18"/>
          <w:szCs w:val="18"/>
        </w:rPr>
        <w:t>a) do 50.000 tona ukupno proizvedenog agregata, najmanje jedan uzorak svaka dva mjeseca,</w:t>
      </w:r>
    </w:p>
    <w:p w14:paraId="0E70E3A8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b) više od 50.000 tona ukupno proizvedenog agregata, najmanje jedan uzorak mjesečno.</w:t>
      </w:r>
    </w:p>
    <w:p w14:paraId="4C0D7B16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</w:p>
    <w:p w14:paraId="232ADE97" w14:textId="469ECD86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O uzimanju uzoraka za ispitivanje sastavlja se zapisnik koji potpisuju predstavnici proizvođača i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>ovlaštene pravne osobe. Zapisnik o uzimanju uzoraka mora sadržavati sljedeće podatke:</w:t>
      </w:r>
    </w:p>
    <w:p w14:paraId="3EAA041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– ime i sjedište proizvođača agregata za beton,</w:t>
      </w:r>
    </w:p>
    <w:p w14:paraId="1B6B0FB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 xml:space="preserve">–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vrstu agregata i broj uzoraka i</w:t>
      </w:r>
    </w:p>
    <w:p w14:paraId="7547A065" w14:textId="3BC75FC8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>
        <w:rPr>
          <w:rFonts w:ascii="Helvetica" w:hAnsi="Helvetica" w:cs="/◊ï'18ﬁˇøÚ‹"/>
          <w:color w:val="000000"/>
          <w:sz w:val="18"/>
          <w:szCs w:val="18"/>
        </w:rPr>
        <w:t xml:space="preserve"> </w:t>
      </w:r>
      <w:r w:rsidR="00E00F08" w:rsidRPr="000E201E">
        <w:rPr>
          <w:rFonts w:ascii="Helvetica" w:hAnsi="Helvetica" w:cs="#¨E'18ﬁˇøÚ‹"/>
          <w:b/>
          <w:bCs/>
          <w:sz w:val="18"/>
          <w:szCs w:val="18"/>
        </w:rPr>
        <w:t>mjesto i datum uzimanja uzoraka.</w:t>
      </w:r>
    </w:p>
    <w:p w14:paraId="553F5E9A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b/>
          <w:bCs/>
          <w:sz w:val="18"/>
          <w:szCs w:val="18"/>
        </w:rPr>
      </w:pPr>
    </w:p>
    <w:p w14:paraId="212209B3" w14:textId="2E814FB6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#¨E'18ﬁˇøÚ‹"/>
          <w:sz w:val="18"/>
          <w:szCs w:val="18"/>
        </w:rPr>
        <w:t>Proizvođač agregata za beton uzima jednom dnevno uzorke svake frakcije agregata iz proizvodnje i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#¨E'18ﬁˇøÚ‹"/>
          <w:sz w:val="18"/>
          <w:szCs w:val="18"/>
        </w:rPr>
        <w:t xml:space="preserve">ispituje svojstva . Rezultate ispitivanja proizvođač zapisuje u kontrolnim knjigama, koje </w:t>
      </w:r>
      <w:r w:rsidRPr="00E00F08">
        <w:rPr>
          <w:rFonts w:ascii="Helvetica" w:hAnsi="Helvetica" w:cs="#¨E'18ﬁˇøÚ‹"/>
          <w:b/>
          <w:bCs/>
          <w:sz w:val="18"/>
          <w:szCs w:val="18"/>
        </w:rPr>
        <w:t>potpisuje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predstavnik proizvođača i ovjerava predstavnik ovlaštene pravne osobe, kao dio unutarnje kontrole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proizvodnje.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Rezultati ispitivanja svake frakcije agregata za beton obrađuju se statistički.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Rezultate ispitivanja iz proizvodnje statistički obrađuje proizvođač, a rezultate ispitivanja ovlaštene</w:t>
      </w:r>
      <w:r w:rsidR="000E201E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pravne osobe statistički obrađuje ta osoba. Rezultati ispitivanja statistički se obrađuju.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Ako rezultati ispitivanja uzoraka frakcije agregata za beton zadovoljavaju specifikacije iz Priloga,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ovlaštena pravna osoba izdaje izvještaje o ispitivanjima koje je provela i certifikat sukladnosti agregata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za beton. Za sve ispitane frakcije agregata izdaje se zajednički certifikat sukladnosti koji važi šest</w:t>
      </w:r>
      <w:r w:rsidR="000E201E">
        <w:rPr>
          <w:rFonts w:ascii="Helvetica" w:hAnsi="Helvetica" w:cs="#¨E'18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mjeseci.</w:t>
      </w:r>
    </w:p>
    <w:p w14:paraId="31DBB570" w14:textId="77777777" w:rsidR="000E201E" w:rsidRPr="000E201E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#¨E'18ﬁˇøÚ‹"/>
          <w:sz w:val="18"/>
          <w:szCs w:val="18"/>
        </w:rPr>
      </w:pPr>
    </w:p>
    <w:p w14:paraId="31DAE32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Izvještaj o ispitivanju agregata za beton sadrži sljedeće podatke:</w:t>
      </w:r>
    </w:p>
    <w:p w14:paraId="354A3CAB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podatke o agregatu za beton uključivo identifikacijsku oznaku,</w:t>
      </w:r>
    </w:p>
    <w:p w14:paraId="7C06479B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podatke o proizvođaču,</w:t>
      </w:r>
    </w:p>
    <w:p w14:paraId="17F5FD32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ime, sjedište, evidencijski broj i oznaku ovlaštenja ovlaštene pravne osobe koja je provela ispitivanje,</w:t>
      </w:r>
    </w:p>
    <w:p w14:paraId="52FF329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datum uzimanja uzoraka,</w:t>
      </w:r>
    </w:p>
    <w:p w14:paraId="2345ADD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podatke o razdoblju u kojem je ispitivanje provedeno,</w:t>
      </w:r>
    </w:p>
    <w:p w14:paraId="432BE8A7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referencijsku oznaku normi kojima su provedena ispitivanja,</w:t>
      </w:r>
    </w:p>
    <w:p w14:paraId="068921B1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– rezultate ispitivanja,</w:t>
      </w:r>
    </w:p>
    <w:p w14:paraId="55DE40AB" w14:textId="44A7521D" w:rsidR="00E00F08" w:rsidRPr="000E201E" w:rsidRDefault="000E201E" w:rsidP="000E201E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/◊ï'18ﬁˇøÚ‹"/>
          <w:color w:val="000000"/>
          <w:sz w:val="18"/>
          <w:szCs w:val="18"/>
        </w:rPr>
        <w:t>–</w:t>
      </w:r>
      <w:r w:rsidR="00E00F08" w:rsidRPr="000E201E">
        <w:rPr>
          <w:rFonts w:ascii="Helvetica" w:hAnsi="Helvetica" w:cs="-m5ﬁˇøÚ‹"/>
          <w:sz w:val="18"/>
          <w:szCs w:val="18"/>
        </w:rPr>
        <w:t>broj izvještaja o ispitivanju.</w:t>
      </w:r>
    </w:p>
    <w:p w14:paraId="54CC45A1" w14:textId="77777777" w:rsidR="000E201E" w:rsidRPr="000E201E" w:rsidRDefault="000E201E" w:rsidP="000E201E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6D8613AF" w14:textId="190653B1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Ovlaštena pravna osoba mora čuvati po jedan primjerak izdanog izvještaja o ispitivanju najmanje tri</w:t>
      </w:r>
      <w:r w:rsidR="000E201E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godine od izdavanja, a proizvođač trajno.</w:t>
      </w:r>
    </w:p>
    <w:p w14:paraId="22C55C6F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4BAE2040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9403E6">
        <w:rPr>
          <w:rFonts w:ascii="Helvetica" w:hAnsi="Helvetica" w:cs="-m5ﬁˇøÚ‹"/>
          <w:sz w:val="18"/>
          <w:szCs w:val="18"/>
        </w:rPr>
        <w:t>Označavanje agregata</w:t>
      </w:r>
    </w:p>
    <w:p w14:paraId="0877CB78" w14:textId="77777777" w:rsidR="000E201E" w:rsidRPr="00E00F08" w:rsidRDefault="000E201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234B4EE3" w14:textId="54AC8B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Agregat za beton označava se na otpremnici i na pakovini prema normi HRN EN 12620. Oznaka mora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obvezno sadržavati upućivanje na tu normu, a u skladu s posebnim propisom.</w:t>
      </w:r>
    </w:p>
    <w:p w14:paraId="6EACFE52" w14:textId="1A382CD2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Lagani agregat za beton označava se na otpremnici i na pakovini prema normi HRN EN 13055-1. Oznaka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mora obvezno sadržavati upućivanje na tu normu, a u skladu s posebnim propisom.</w:t>
      </w:r>
    </w:p>
    <w:p w14:paraId="781C32B4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6CD208FE" w14:textId="7AAF3F7B" w:rsidR="009403E6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Ispitivanje agregata</w:t>
      </w:r>
    </w:p>
    <w:p w14:paraId="44EFD091" w14:textId="407147B0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Ispitivanje svojstava, ovisno o vrsti agregata za beton i laganog agregata za beton, provodi se prema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normama niza HRN EN 932, HRN EN 933, HRN EN 1097, HRN EN 1367 i HRN EN 1744, i odredbama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Priloga.</w:t>
      </w:r>
    </w:p>
    <w:p w14:paraId="0417D1C4" w14:textId="26557CF2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Uzimanje i priprema uzoraka za ispitivanje svojstava, ovisno o vrsti agregata za beton i laganog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agregata za beton, provodi se prema normama niza HRN EN 932, HRN EN 933, HRN EN 1097, HRN EN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1367 i HRN EN 1744, i odredbama Priloga.</w:t>
      </w:r>
    </w:p>
    <w:p w14:paraId="38A723C2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20D70886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Kontrola agregata prije proizvodnje betona</w:t>
      </w:r>
    </w:p>
    <w:p w14:paraId="7F13AD21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56AD9197" w14:textId="7849C438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Kontrola agregata provodi se u centralnoj betonari (tvornici betona), i u betonari na gradilištu prema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normi HRN EN 206-1.</w:t>
      </w:r>
    </w:p>
    <w:p w14:paraId="40F99E9E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5BB72200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Održavanje svojstava agregata</w:t>
      </w:r>
    </w:p>
    <w:p w14:paraId="4346DA0E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4CD242AA" w14:textId="73F82A08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Proizvođač i distributer agregata te proizvođač betona dužni su poduzeti odgovarajuće mjere u cilju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 xml:space="preserve">održavanja svojstava </w:t>
      </w:r>
      <w:r w:rsidRPr="00E00F08">
        <w:rPr>
          <w:rFonts w:ascii="Helvetica" w:hAnsi="Helvetica" w:cs="-m5ﬁˇøÚ‹"/>
          <w:sz w:val="18"/>
          <w:szCs w:val="18"/>
        </w:rPr>
        <w:lastRenderedPageBreak/>
        <w:t>agregata tijekom rukovanja, prijevoza, pretovara i skladištenja prema Dodatku H</w:t>
      </w:r>
      <w:r w:rsidR="009403E6">
        <w:rPr>
          <w:rFonts w:ascii="Helvetica" w:hAnsi="Helvetica" w:cs="-m5ﬁˇøÚ‹"/>
          <w:sz w:val="18"/>
          <w:szCs w:val="18"/>
        </w:rPr>
        <w:t xml:space="preserve"> </w:t>
      </w:r>
      <w:r w:rsidRPr="00E00F08">
        <w:rPr>
          <w:rFonts w:ascii="Helvetica" w:hAnsi="Helvetica" w:cs="-m5ﬁˇøÚ‹"/>
          <w:sz w:val="18"/>
          <w:szCs w:val="18"/>
        </w:rPr>
        <w:t>norme HRN EN 12620, odnosno Dodatku F norme HRN EN 13055-1.</w:t>
      </w:r>
    </w:p>
    <w:p w14:paraId="75B28FE7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5E477CE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</w:p>
    <w:p w14:paraId="474CFB1A" w14:textId="395464FA" w:rsidR="00D72162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-m5ﬁˇøÚ‹"/>
          <w:sz w:val="18"/>
          <w:szCs w:val="18"/>
        </w:rPr>
      </w:pPr>
      <w:r w:rsidRPr="00E00F08">
        <w:rPr>
          <w:rFonts w:ascii="Helvetica" w:hAnsi="Helvetica" w:cs="-m5ﬁˇøÚ‹"/>
          <w:sz w:val="18"/>
          <w:szCs w:val="18"/>
        </w:rPr>
        <w:t>VODA</w:t>
      </w:r>
    </w:p>
    <w:p w14:paraId="12717A6E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</w:p>
    <w:p w14:paraId="712AE083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Područje primjene</w:t>
      </w:r>
    </w:p>
    <w:p w14:paraId="26729BD0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3A33CED9" w14:textId="48F0BBB3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Tehnička svojstva i drugi zahtjevi, te potvrđivanje prikladnosti vode određuju se odnosno provodi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prema normi HRN EN 1008:2002Voda za pripremu betona – Specifikacije za uzorkovanje, ispitivanje i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potvrđivanje prikladnosti vode, uključujući vodu za pranje iz instalacija za otpadnu vodu u industriji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betona kao vode za pripremu betona (EN 1008:2002), normama na koje ta norma upućuje i odredbama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Priloga.</w:t>
      </w:r>
    </w:p>
    <w:p w14:paraId="565DA801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70931ABE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Specificirana svojstva i potvrđivanje prikladnosti sukladnosti</w:t>
      </w:r>
    </w:p>
    <w:p w14:paraId="6203105E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5675E8E7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Specificirana svojstva</w:t>
      </w:r>
    </w:p>
    <w:p w14:paraId="2A97D678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58D06D72" w14:textId="6F1339F2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Tehnička svojstva vode za primjenu u betonu moraju ispunjavati opće i posebne zahtjeve bitne za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svojstva betona i moraju se specificirati prema normi HRN EN 1008, normama na koje ta norma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upućuje i odredbama Priloga.</w:t>
      </w:r>
    </w:p>
    <w:p w14:paraId="4F039A9C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Tehnička svojstva vode specificiraju se u projektu betonske konstrukcije.</w:t>
      </w:r>
    </w:p>
    <w:p w14:paraId="4FA2E629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584F3799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Potvrđivanje prikladnosti</w:t>
      </w:r>
    </w:p>
    <w:p w14:paraId="37648671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7214DC1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Potvrđivanje prikladnosti provodi se u skladu s odredbama norme HRN EN 1008, i odredbama Priloga.</w:t>
      </w:r>
    </w:p>
    <w:p w14:paraId="02BFBD22" w14:textId="36C42D30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Za pitku vodu iz vodovoda nije potrebno provoditi potvrđivanje prikladnosti za pripremu.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Morska i bočata voda nisu prikladne za pripremu betona za armirane betonske konstrukcije i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nearmirane betonske konstrukcije s ugrađenim metalnim dijelovima.</w:t>
      </w:r>
    </w:p>
    <w:p w14:paraId="1F065AEA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10C77654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Ispitivanje</w:t>
      </w:r>
    </w:p>
    <w:p w14:paraId="51DA79A1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7D7CE017" w14:textId="1D3E436F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Ispitivanje sadržaja i granične količine štetnih tvari u vodi i utjecaja tih voda na svojstva svježeg i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očvrsnutog betona provodi se i određuje prema normi HRN EN 1008 i normama na koje ta norma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upućuje, te odredbama Priloga.</w:t>
      </w:r>
    </w:p>
    <w:p w14:paraId="10E4BA10" w14:textId="70C47BC9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Ispitivanje uporabivosti prikladnosti vode provodi se prije prve uporabe, te u slučaju kada je došlo do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promjene u koncentraciji štetnih tvari u vodi u slučaju kada postoji sumnja da je došlo do promjene u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njenom sastavu.</w:t>
      </w:r>
    </w:p>
    <w:p w14:paraId="3CCDC515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31C2C151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Kontrola vode prije proizvodnje betona</w:t>
      </w:r>
    </w:p>
    <w:p w14:paraId="3D0E823B" w14:textId="77777777" w:rsidR="009403E6" w:rsidRPr="00E00F08" w:rsidRDefault="009403E6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</w:p>
    <w:p w14:paraId="2E24429A" w14:textId="4FDE56E5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vS3ﬁˇøÚ‹"/>
          <w:color w:val="000000"/>
          <w:sz w:val="18"/>
          <w:szCs w:val="18"/>
        </w:rPr>
      </w:pPr>
      <w:r w:rsidRPr="00E00F08">
        <w:rPr>
          <w:rFonts w:ascii="Helvetica" w:hAnsi="Helvetica" w:cs="vS3ﬁˇøÚ‹"/>
          <w:color w:val="000000"/>
          <w:sz w:val="18"/>
          <w:szCs w:val="18"/>
        </w:rPr>
        <w:t>Kontrola vode provodi se u centralnoj betonari (tvornici betona) i u betonari na gradilištu prije prve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uporabe te u slučaju kada postoji sumnja da je došlo do promjene njezinih svojstava.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Kontrola u slučaju kada postoji sumnja da je došlo do promjene svojstava vode provodi se</w:t>
      </w:r>
      <w:r w:rsidR="009403E6">
        <w:rPr>
          <w:rFonts w:ascii="Helvetica" w:hAnsi="Helvetica" w:cs="vS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vS3ﬁˇøÚ‹"/>
          <w:color w:val="000000"/>
          <w:sz w:val="18"/>
          <w:szCs w:val="18"/>
        </w:rPr>
        <w:t>odgovarajućom primjenom norme HRN EN 1008 i normama na koje ta norma upućuje.</w:t>
      </w:r>
    </w:p>
    <w:p w14:paraId="685BF672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Ø23ﬁˇøÚ‹"/>
          <w:color w:val="000000"/>
          <w:sz w:val="18"/>
          <w:szCs w:val="18"/>
        </w:rPr>
      </w:pPr>
    </w:p>
    <w:p w14:paraId="2FED9477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Ø23ﬁˇøÚ‹"/>
          <w:color w:val="000000"/>
          <w:sz w:val="18"/>
          <w:szCs w:val="18"/>
        </w:rPr>
      </w:pPr>
    </w:p>
    <w:p w14:paraId="6A02BFDE" w14:textId="4B3BC37C" w:rsidR="00E00F08" w:rsidRPr="00AA36DC" w:rsidRDefault="00E00F08" w:rsidP="00C54DD2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Times New Roman"/>
          <w:color w:val="272727"/>
          <w:sz w:val="18"/>
          <w:szCs w:val="18"/>
        </w:rPr>
      </w:pPr>
      <w:r w:rsidRPr="00AA36DC">
        <w:rPr>
          <w:rFonts w:ascii="Helvetica" w:hAnsi="Helvetica" w:cs="Times New Roman"/>
          <w:color w:val="272727"/>
          <w:sz w:val="18"/>
          <w:szCs w:val="18"/>
        </w:rPr>
        <w:t>LIMARSKI RADOVI</w:t>
      </w:r>
    </w:p>
    <w:p w14:paraId="2B0A751E" w14:textId="77777777" w:rsidR="00AA36DC" w:rsidRPr="00AA36DC" w:rsidRDefault="00AA36DC" w:rsidP="00AA36DC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272727"/>
          <w:sz w:val="18"/>
          <w:szCs w:val="18"/>
        </w:rPr>
      </w:pPr>
    </w:p>
    <w:p w14:paraId="39243D7E" w14:textId="44866630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Pod limarskim radovima podrazumijevaju se svi opšavi krova i fasada limom, kao i izrada i montaža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oluka, olučnih cijevi, prozorskih klupčica i slično.Sve limarske radove treba izvoditi prema opisu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pojedine stavke troškovnika ovom općem opisu, propisima i standardima za tu vrstu radova.</w:t>
      </w:r>
    </w:p>
    <w:p w14:paraId="25D46CFB" w14:textId="379C51FF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Upotrebljeni radovi moraju u pogledu kvalitete odgovarati odredbama propisanim u važećim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 xml:space="preserve">standardima: Pomoćni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vezivni materijal ( kalaj, zakovice, vijci i drugo ) također moraju odgovarat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i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važećim standardima. Izvođač je dužan prije početka radova usaglasiti izvedbene detalje sa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projektantom. Izvođač je dužan pripremiti limariju od traženog materijala. Dijelovi različitog materijala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ne smij</w:t>
      </w:r>
      <w:r w:rsidR="00AA36DC">
        <w:rPr>
          <w:rFonts w:ascii="Helvetica" w:hAnsi="Helvetica" w:cs="'543ﬁˇøÚ‹"/>
          <w:color w:val="000000"/>
          <w:sz w:val="18"/>
          <w:szCs w:val="18"/>
        </w:rPr>
        <w:t>u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 xml:space="preserve"> se dodirivati. Sastavi i učvršćenja moraju biti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tako izvedeni da elementi mogu nesmetano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dilatirati, a da pri tom ostanu vodonepropusni. Način izvedbe i ugradbe, te obračun mora biti u skladu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s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 xml:space="preserve"> postojećim normama za izvođenje završnih radova u građevinarstvu. Upotrijebljeni materijal mora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odgovarati HRN, te imati ateste o kvaliteti.</w:t>
      </w:r>
    </w:p>
    <w:p w14:paraId="19A22D09" w14:textId="77777777" w:rsidR="00AA36DC" w:rsidRPr="00AA36DC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</w:p>
    <w:p w14:paraId="123085C8" w14:textId="0EF9A100" w:rsidR="00E00F08" w:rsidRPr="00AA36DC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Svi radovi moraju biti izvedeni stručno i solidno, a moraju se izvesti prema važećim propisima i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normativima.</w:t>
      </w:r>
    </w:p>
    <w:p w14:paraId="7118650B" w14:textId="5C799CBF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Prije izvedbe izvođač je dužan od projektanta zatražiti eventualna objašnjenja, a za promjene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materijala ili na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čina izvedbe treba prethodno dobiti i njegovu suglasnost. Ukoliko je to potrebno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izvođač limarije dužan je uzeti mjere u naravi te obavezno ispitati sve elemente na kojima se izvode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limarski radovi i na eventualne neispravnosti upozoriti nadzornog inženjer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a. Upotrebljeni materijal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mora odgovarati normativima ili imati odgovarajuće ateste. Ukoliko nije drugačije određeno radovi se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izvode iz pocinčanog lima debljine 0,55 mm, cinčanog lima debljine 0,65, bakrenog lima debljine 0,75</w:t>
      </w:r>
    </w:p>
    <w:p w14:paraId="4FE93A0D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mm ili olovnog lima debljine 0,85 mm.</w:t>
      </w:r>
    </w:p>
    <w:p w14:paraId="407F332A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4164E3A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Sav materijal koji se upotrebljava mora odgovarati normativima:</w:t>
      </w:r>
    </w:p>
    <w:p w14:paraId="567E8330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cinčani lim HRN G.E4.020</w:t>
      </w:r>
    </w:p>
    <w:p w14:paraId="4E7BBC80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pocinčani lim HRN C.B4.081</w:t>
      </w:r>
    </w:p>
    <w:p w14:paraId="7BFB623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čelični lim HRN C.B4.011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-017, 054</w:t>
      </w:r>
    </w:p>
    <w:p w14:paraId="75F32759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bakreni lim HRN C.B4.020, 500</w:t>
      </w:r>
    </w:p>
    <w:p w14:paraId="0C398609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lastRenderedPageBreak/>
        <w:t>- olovni lim HRN C.B4.040</w:t>
      </w:r>
    </w:p>
    <w:p w14:paraId="15D7AEC2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aluminijski lim HRN C.C4.020, 025, 050-051, 060-062, 120</w:t>
      </w:r>
    </w:p>
    <w:p w14:paraId="6ADA9BAF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3C700298" w14:textId="57E27C1A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Mekani limovi spajaju se utorenjem ili lemljenjem, a srednje tvrdi i tvrdi utorenjem ili zakivanjem i</w:t>
      </w:r>
      <w:r w:rsidR="00AA36DC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lemljenjem. Pričvršćenje limova vrši se mehaničkim alatima, vijcima, plastičnim čepovima i nosačima</w:t>
      </w:r>
      <w:r w:rsidR="00AA36DC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(trake). Li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marija mora od površine betona ili žbuke biti odvojena bitumenskom ljepenkom ili</w:t>
      </w:r>
      <w:r w:rsidR="00AA36DC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aluminijskom folijom.</w:t>
      </w:r>
    </w:p>
    <w:p w14:paraId="26BFD819" w14:textId="77777777" w:rsidR="00AA36DC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28D20B14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30204ACD" w14:textId="1BE1CEB4" w:rsidR="00E00F08" w:rsidRPr="00AA36DC" w:rsidRDefault="00E00F08" w:rsidP="00C54DD2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Times New Roman"/>
          <w:color w:val="272727"/>
          <w:sz w:val="18"/>
          <w:szCs w:val="18"/>
        </w:rPr>
      </w:pPr>
      <w:r w:rsidRPr="00AA36DC">
        <w:rPr>
          <w:rFonts w:ascii="Helvetica" w:hAnsi="Helvetica" w:cs="Times New Roman"/>
          <w:color w:val="272727"/>
          <w:sz w:val="18"/>
          <w:szCs w:val="18"/>
        </w:rPr>
        <w:t>BRAVARSKI RADOVI</w:t>
      </w:r>
    </w:p>
    <w:p w14:paraId="1CFFC97F" w14:textId="77777777" w:rsidR="00AA36DC" w:rsidRPr="00AA36DC" w:rsidRDefault="00AA36DC" w:rsidP="00AA36DC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272727"/>
          <w:sz w:val="18"/>
          <w:szCs w:val="18"/>
        </w:rPr>
      </w:pPr>
    </w:p>
    <w:p w14:paraId="43F75C61" w14:textId="20119BF8" w:rsidR="00E00F08" w:rsidRPr="00AA36DC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Radovi se moraju izvesti prema projektu, prema uvjetima i opisima, kao i važećim propisima i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normativima.</w:t>
      </w:r>
    </w:p>
    <w:p w14:paraId="226B1FE0" w14:textId="38212E40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Svi radovi moraju biti izve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deni stručno i solidno. Upotrebljeni materijal mora odgovarati standardima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ili atestima, a izvođač je dužan pribaviti sve potrebne ateste za kvalitet materijala i površinsku obradu.</w:t>
      </w:r>
    </w:p>
    <w:p w14:paraId="441B8BD9" w14:textId="27ECBF49" w:rsidR="00E00F08" w:rsidRPr="00AA36DC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'543ﬁˇøÚ‹"/>
          <w:color w:val="000000"/>
          <w:sz w:val="18"/>
          <w:szCs w:val="18"/>
        </w:rPr>
      </w:pPr>
      <w:r w:rsidRPr="00E00F08">
        <w:rPr>
          <w:rFonts w:ascii="Helvetica" w:hAnsi="Helvetica" w:cs="'543ﬁˇøÚ‹"/>
          <w:color w:val="000000"/>
          <w:sz w:val="18"/>
          <w:szCs w:val="18"/>
        </w:rPr>
        <w:t>Sva bravarija mora u radionici biti očišćena od hrđe i masnoče i ako projektom nije drugačije određeno,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zaštićena jednim osnovnim premazom prema uvjetima antikorozivne zaštite iz Pravilnika o tehničkim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'543ﬁˇøÚ‹"/>
          <w:color w:val="000000"/>
          <w:sz w:val="18"/>
          <w:szCs w:val="18"/>
        </w:rPr>
        <w:t>mjerama i uvjetima za zaštitu čeličnih konstrukcija od korozije. Izvođač bravarskih radova treba se</w:t>
      </w:r>
      <w:r w:rsidR="00AA36DC">
        <w:rPr>
          <w:rFonts w:ascii="Helvetica" w:hAnsi="Helvetica" w:cs="'54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pridržavati nacrta, šema, opisa pojedinačnih stavki troškovnika, te tekućih propisa i normativa.</w:t>
      </w:r>
    </w:p>
    <w:p w14:paraId="14C39666" w14:textId="6AF76FAF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Obvezan je izraditi radioničku dokumentaciju i dostaviti je na ovjeru projektantu. Sav materijal za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izradu bravarije mora zadovoljavati odgovarajuće propise i normative, te imati odgovarajuće ateste.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Na temelju shema i detaljnih nacrta, izvođač radova je dužan zatražiti sve potrebne upute u pogledu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eventualnih korekcija detalja ili promjena. U protivnom, eventualna šteta uslijed neadekvatnog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materijala tereti izvođača. Ako koja stavka izvođaču nije jasna, mora prije predaje tražiti objašnjenje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od projektanta. Prije ugradbe bravarije, bravar je dužan upozoriti izvođčača građevinskih radova na</w:t>
      </w:r>
    </w:p>
    <w:p w14:paraId="3395366F" w14:textId="315AEB7E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eventualne nedostatke, jer bravar odgovara za kvalitetu i ispravnost svih dijelova do primopredaje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svojih radova. Izvođač je dužan prije početka rada kontrolirati sve mjere na gradnji za svaki predmet.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Prije počet</w:t>
      </w:r>
      <w:r w:rsidR="00AA36DC">
        <w:rPr>
          <w:rFonts w:ascii="Helvetica" w:hAnsi="Helvetica" w:cs="!u'18ﬁˇøÚ‹"/>
          <w:sz w:val="18"/>
          <w:szCs w:val="18"/>
        </w:rPr>
        <w:t>ka rada izvoditelj mora predlož</w:t>
      </w:r>
      <w:r w:rsidRPr="00E00F08">
        <w:rPr>
          <w:rFonts w:ascii="Helvetica" w:hAnsi="Helvetica" w:cs="!u'18ﬁˇøÚ‹"/>
          <w:sz w:val="18"/>
          <w:szCs w:val="18"/>
        </w:rPr>
        <w:t>iti nadzornom inženjeru ili projektantu plan redosljeda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zavarivanja, plan montače konstrukcije sa razrađenim načinom i redosljedom montaže. Isti mora prije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započinjanja radova pribaviti i dostaviti na uvid dokumentaciju: atest materijala od kojih se izrađuje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čelična konstrukcija, ateste za spojni materijal /vijci, elektrode/, atest zavarivača koji će raditi na ovoj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konstrukciji, plan zavarivanja i montaže.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Izvođač je dužan pridržavati se detalja u projektu, međutim ima pravo predložiti druge detalje ukoliko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oni zadovoljavaju predviđene uvjete iz opisa i ne mijenjaju ugovorenu jediničnu cijenu. Za sve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promjene potrebna je suglasnost projektanta i nadzornog inženjera. Prije početka radova izvođač treba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sve mjere, broj komada i sl. prekontrolirati na gradilištu.</w:t>
      </w:r>
    </w:p>
    <w:p w14:paraId="080915D2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</w:p>
    <w:p w14:paraId="7E56197C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Sav materijal mora odgovarati normativima:</w:t>
      </w:r>
    </w:p>
    <w:p w14:paraId="481CB018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profilno željezo HRN C.B0.500</w:t>
      </w:r>
    </w:p>
    <w:p w14:paraId="0F9C60EA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plosno željezo HRN C.B3.025</w:t>
      </w:r>
    </w:p>
    <w:p w14:paraId="7D3E9C7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kvadratno željezo HRN C.B4.024</w:t>
      </w:r>
    </w:p>
    <w:p w14:paraId="6605688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okruglo željezo HRN C.G6.020</w:t>
      </w:r>
    </w:p>
    <w:p w14:paraId="7888FC01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čelični limovi HRN C.B4.110-112</w:t>
      </w:r>
    </w:p>
    <w:p w14:paraId="3A38AC3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profili od aluminija HRN C.C3.020</w:t>
      </w:r>
    </w:p>
    <w:p w14:paraId="2B32E17E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rebrasti limovi od aluminija HRN C.C4.060</w:t>
      </w:r>
    </w:p>
    <w:p w14:paraId="5A0164C1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- okovi za vrata i prozore HRN M.K3.031-032</w:t>
      </w:r>
    </w:p>
    <w:p w14:paraId="5F96D2FB" w14:textId="77777777" w:rsidR="00AA36DC" w:rsidRPr="00E00F08" w:rsidRDefault="00AA36DC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</w:p>
    <w:p w14:paraId="7E478C1D" w14:textId="13785BB1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Svi varovi moraju biti obrađeni spojevi između pojedinih elemenata moraju biti vodonepropusni. Sve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prozore i vrata treba izvesti s odgovarajućim okovima prama opisima u stavkama.</w:t>
      </w:r>
    </w:p>
    <w:p w14:paraId="2E992072" w14:textId="017A9436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Svi bravarski elementi ugrađuju se “suhim” postupkom (bez upotrebe morta) tj na prethodno ugrađena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sidra varenjem, vijcima ili metalnim odnosno plastičnim čepovima. Sve reške između zidova i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bravarskih (metalnih) elemenata moraju biti brtvljena ili kitana akrilnim, silikonskim ili sl. kitovima.</w:t>
      </w:r>
    </w:p>
    <w:p w14:paraId="51B0FDBB" w14:textId="1DDB00E5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!u'18ﬁˇøÚ‹"/>
          <w:sz w:val="18"/>
          <w:szCs w:val="18"/>
        </w:rPr>
      </w:pPr>
      <w:r w:rsidRPr="00E00F08">
        <w:rPr>
          <w:rFonts w:ascii="Helvetica" w:hAnsi="Helvetica" w:cs="!u'18ﬁˇøÚ‹"/>
          <w:sz w:val="18"/>
          <w:szCs w:val="18"/>
        </w:rPr>
        <w:t>Obračun izvedenih radova vrši se prema "Prosječnim normama u građevinarstvu". Jediničnom cijenom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treba obuhvatiti: sav materijal, alet, mehanizaciju i uskladištenje, uzimanje potrebnih izmjera na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objektu, troškove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radne snage za kompletan rad opisan u troškovniku, jednokratni osnovni premaz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prema uvjetima antikorozivne zaštite, sve horizontalne i vertikalne transporte do mjesta ugradbe,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potrebnu radnu skelu (izuzima se fasadna skela), čišćenje nakon završetka radova, svu štetu kao i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troškove popravka kao posljedica nepažnje u toku izvedbe, troškove zaštite na radu, troškove atesta.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Ako za neki materijal ne postoji adekvatan standard, kvalitetu je potrebno dokazati atestom. Svi spojevi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kod zavarivanja moraju biti glatki. Sva čelična bravarija mora, prije otpreme na gradilište biti zaštićena</w:t>
      </w:r>
      <w:r w:rsidR="00AA36DC">
        <w:rPr>
          <w:rFonts w:ascii="Helvetica" w:hAnsi="Helvetica" w:cs="!u'18ﬁˇøÚ‹"/>
          <w:sz w:val="18"/>
          <w:szCs w:val="18"/>
        </w:rPr>
        <w:t xml:space="preserve"> </w:t>
      </w:r>
      <w:r w:rsidRPr="00E00F08">
        <w:rPr>
          <w:rFonts w:ascii="Helvetica" w:hAnsi="Helvetica" w:cs="!u'18ﬁˇøÚ‹"/>
          <w:sz w:val="18"/>
          <w:szCs w:val="18"/>
        </w:rPr>
        <w:t>miniziranjem. Sva vrata i prozori moraju biti opskrbljeni odgovarajućim okovima i bravama.</w:t>
      </w:r>
    </w:p>
    <w:p w14:paraId="4555D651" w14:textId="77777777" w:rsidR="00BD37FE" w:rsidRDefault="00BD37FE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000000"/>
          <w:sz w:val="18"/>
          <w:szCs w:val="18"/>
        </w:rPr>
      </w:pPr>
    </w:p>
    <w:p w14:paraId="483CFF07" w14:textId="77777777" w:rsidR="000B14D8" w:rsidRPr="00E00F08" w:rsidRDefault="000B14D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000000"/>
          <w:sz w:val="18"/>
          <w:szCs w:val="18"/>
        </w:rPr>
      </w:pPr>
    </w:p>
    <w:p w14:paraId="2AFDA7A9" w14:textId="00F1C096" w:rsidR="00E00F08" w:rsidRPr="000B14D8" w:rsidRDefault="00E00F08" w:rsidP="00C54DD2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mU3ﬁˇøÚ‹"/>
          <w:color w:val="272727"/>
          <w:sz w:val="18"/>
          <w:szCs w:val="18"/>
        </w:rPr>
      </w:pPr>
      <w:r w:rsidRPr="000B14D8">
        <w:rPr>
          <w:rFonts w:ascii="Helvetica" w:hAnsi="Helvetica" w:cs="mU3ﬁˇøÚ‹"/>
          <w:color w:val="272727"/>
          <w:sz w:val="18"/>
          <w:szCs w:val="18"/>
        </w:rPr>
        <w:t>SANACIJA OKOLIŠA GRADILIŠTA</w:t>
      </w:r>
    </w:p>
    <w:p w14:paraId="67108CAD" w14:textId="77777777" w:rsidR="000B14D8" w:rsidRPr="000B14D8" w:rsidRDefault="000B14D8" w:rsidP="000B14D8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272727"/>
          <w:sz w:val="18"/>
          <w:szCs w:val="18"/>
        </w:rPr>
      </w:pPr>
    </w:p>
    <w:p w14:paraId="40A80C62" w14:textId="0F63B5BA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000000"/>
          <w:sz w:val="18"/>
          <w:szCs w:val="18"/>
        </w:rPr>
      </w:pPr>
      <w:r w:rsidRPr="00E00F08">
        <w:rPr>
          <w:rFonts w:ascii="Helvetica" w:hAnsi="Helvetica" w:cs="mU3ﬁˇøÚ‹"/>
          <w:color w:val="000000"/>
          <w:sz w:val="18"/>
          <w:szCs w:val="18"/>
        </w:rPr>
        <w:t>U tijeku izgradnje građevine izvođač je dužan osigurati gradilište od pristupa gradilištu</w:t>
      </w:r>
      <w:r w:rsidR="000B14D8">
        <w:rPr>
          <w:rFonts w:ascii="Helvetica" w:hAnsi="Helvetica" w:cs="mU3ﬁˇøÚ‹"/>
          <w:color w:val="000000"/>
          <w:sz w:val="18"/>
          <w:szCs w:val="18"/>
        </w:rPr>
        <w:t xml:space="preserve">  </w:t>
      </w:r>
      <w:r w:rsidRPr="00E00F08">
        <w:rPr>
          <w:rFonts w:ascii="Helvetica" w:hAnsi="Helvetica" w:cs="mU3ﬁˇøÚ‹"/>
          <w:color w:val="000000"/>
          <w:sz w:val="18"/>
          <w:szCs w:val="18"/>
        </w:rPr>
        <w:t>nezaposlenih osoba. Dužan je spriječiti onečišćenje okoliša van zone gradnje.</w:t>
      </w:r>
    </w:p>
    <w:p w14:paraId="25CA03AA" w14:textId="384200AF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000000"/>
          <w:sz w:val="18"/>
          <w:szCs w:val="18"/>
        </w:rPr>
      </w:pPr>
      <w:r w:rsidRPr="00E00F08">
        <w:rPr>
          <w:rFonts w:ascii="Helvetica" w:hAnsi="Helvetica" w:cs="mU3ﬁˇøÚ‹"/>
          <w:color w:val="000000"/>
          <w:sz w:val="18"/>
          <w:szCs w:val="18"/>
        </w:rPr>
        <w:t>Nakon završetka radova na gradilištu izvođač je dužan očistiti gradilište od ostatka</w:t>
      </w:r>
      <w:r w:rsidR="000B14D8">
        <w:rPr>
          <w:rFonts w:ascii="Helvetica" w:hAnsi="Helvetica" w:cs="mU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mU3ﬁˇøÚ‹"/>
          <w:color w:val="000000"/>
          <w:sz w:val="18"/>
          <w:szCs w:val="18"/>
        </w:rPr>
        <w:t>građevinskog materijala, šute i ostalog građevinskog materijala. Nakon završetka građenja treba</w:t>
      </w:r>
      <w:r w:rsidR="000B14D8">
        <w:rPr>
          <w:rFonts w:ascii="Helvetica" w:hAnsi="Helvetica" w:cs="mU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mU3ﬁˇøÚ‹"/>
          <w:color w:val="000000"/>
          <w:sz w:val="18"/>
          <w:szCs w:val="18"/>
        </w:rPr>
        <w:t>ukloniti sve pomoćne građevine privremenog karaktera koje su služile u tijeku izgradnje.</w:t>
      </w:r>
    </w:p>
    <w:p w14:paraId="75227678" w14:textId="2993EAF6" w:rsidR="00E00F08" w:rsidRPr="000B14D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mU3ﬁˇøÚ‹"/>
          <w:color w:val="000000"/>
          <w:sz w:val="18"/>
          <w:szCs w:val="18"/>
        </w:rPr>
      </w:pPr>
      <w:r w:rsidRPr="00E00F08">
        <w:rPr>
          <w:rFonts w:ascii="Helvetica" w:hAnsi="Helvetica" w:cs="mU3ﬁˇøÚ‹"/>
          <w:color w:val="000000"/>
          <w:sz w:val="18"/>
          <w:szCs w:val="18"/>
        </w:rPr>
        <w:t>Okoliš gradilišta treba se urediti prema postojećem stanju prije izgradnje, ako posebnim</w:t>
      </w:r>
      <w:r w:rsidR="000B14D8">
        <w:rPr>
          <w:rFonts w:ascii="Helvetica" w:hAnsi="Helvetica" w:cs="mU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mU3ﬁˇøÚ‹"/>
          <w:color w:val="000000"/>
          <w:sz w:val="18"/>
          <w:szCs w:val="18"/>
        </w:rPr>
        <w:t>projektom nije drugačije definirano.</w:t>
      </w:r>
    </w:p>
    <w:p w14:paraId="4627D274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</w:p>
    <w:p w14:paraId="532114C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¥63ﬁˇøÚ‹"/>
          <w:color w:val="000000"/>
          <w:sz w:val="18"/>
          <w:szCs w:val="18"/>
        </w:rPr>
      </w:pPr>
    </w:p>
    <w:p w14:paraId="3F0EE0D7" w14:textId="46FD33EF" w:rsidR="00E00F08" w:rsidRPr="000B14D8" w:rsidRDefault="00E00F08" w:rsidP="00C54DD2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ind w:left="426"/>
        <w:jc w:val="both"/>
        <w:rPr>
          <w:rFonts w:ascii="Helvetica" w:hAnsi="Helvetica" w:cs="Times New Roman"/>
          <w:color w:val="272727"/>
          <w:sz w:val="18"/>
          <w:szCs w:val="18"/>
        </w:rPr>
      </w:pPr>
      <w:r w:rsidRPr="000B14D8">
        <w:rPr>
          <w:rFonts w:ascii="Helvetica" w:hAnsi="Helvetica" w:cs="Times New Roman"/>
          <w:color w:val="272727"/>
          <w:sz w:val="18"/>
          <w:szCs w:val="18"/>
        </w:rPr>
        <w:t>OSTALO</w:t>
      </w:r>
    </w:p>
    <w:p w14:paraId="2AA99671" w14:textId="77777777" w:rsidR="000B14D8" w:rsidRPr="000B14D8" w:rsidRDefault="000B14D8" w:rsidP="000B14D8">
      <w:pPr>
        <w:pStyle w:val="ListParagraph"/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272727"/>
          <w:sz w:val="18"/>
          <w:szCs w:val="18"/>
        </w:rPr>
      </w:pPr>
    </w:p>
    <w:p w14:paraId="46CB5D9D" w14:textId="5B052A65" w:rsidR="00E00F08" w:rsidRPr="000B14D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ÏU3ﬁˇøÚ‹"/>
          <w:color w:val="000000"/>
          <w:sz w:val="18"/>
          <w:szCs w:val="18"/>
        </w:rPr>
        <w:lastRenderedPageBreak/>
        <w:t>Programi kontrole i osiguranja kvalitete za izvođenje instalacija i ugradnju opreme dani su u</w:t>
      </w:r>
      <w:r w:rsidR="000B14D8">
        <w:rPr>
          <w:rFonts w:ascii="Helvetica" w:hAnsi="Helvetica" w:cs="ÏU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 xml:space="preserve">posebnim dijelovima ove tehničke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dokumentacije.</w:t>
      </w:r>
    </w:p>
    <w:p w14:paraId="7C810AF2" w14:textId="3CEE2919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ÏU3ﬁˇøÚ‹"/>
          <w:color w:val="000000"/>
          <w:sz w:val="18"/>
          <w:szCs w:val="18"/>
        </w:rPr>
        <w:t>Kontrolu izvođenja radova prema projektu vrši nadzorni organ i prema potrebi (pozivu)</w:t>
      </w:r>
      <w:r w:rsidR="000B14D8">
        <w:rPr>
          <w:rFonts w:ascii="Helvetica" w:hAnsi="Helvetica" w:cs="ÏU3ﬁˇøÚ‹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projektant.</w:t>
      </w:r>
    </w:p>
    <w:p w14:paraId="17AB832B" w14:textId="77777777" w:rsidR="000B14D8" w:rsidRPr="000B14D8" w:rsidRDefault="000B14D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</w:p>
    <w:p w14:paraId="7D8DDF2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ÏU3ﬁˇøÚ‹"/>
          <w:color w:val="000000"/>
          <w:sz w:val="18"/>
          <w:szCs w:val="18"/>
        </w:rPr>
        <w:t>Ostale kontrole vrši nadzorni inženjer, a to su:</w:t>
      </w:r>
    </w:p>
    <w:p w14:paraId="46B6A1AD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kontrola prema propisima o komunalnom redu tijekom građenja</w:t>
      </w:r>
    </w:p>
    <w:p w14:paraId="32754D86" w14:textId="3DC69B85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kontrola glede dokumentacije na g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radilištu, prijave radov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a i drugih obaveza</w:t>
      </w:r>
      <w:r w:rsidR="000B14D8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prema Zakonu o gradnji (NN 153/13) i</w:t>
      </w:r>
    </w:p>
    <w:p w14:paraId="592BEA37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Zakonu o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 xml:space="preserve">prostornom uređenju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(NN153/13)</w:t>
      </w:r>
    </w:p>
    <w:p w14:paraId="04C52656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kontrola zaštite na radu na gradilištu</w:t>
      </w:r>
    </w:p>
    <w:p w14:paraId="1A5C695E" w14:textId="77777777" w:rsid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- druge kontrole sukladno propisima</w:t>
      </w:r>
    </w:p>
    <w:p w14:paraId="0748FF68" w14:textId="77777777" w:rsidR="000B14D8" w:rsidRPr="00E00F08" w:rsidRDefault="000B14D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</w:p>
    <w:p w14:paraId="31111E91" w14:textId="05F723F2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>Osiguranje kvalitete osim ovim projektom i prethodno navedenim ispitivanjima i kontrolama</w:t>
      </w:r>
      <w:r w:rsidR="000B14D8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osiguranja kvalitete obavlja se obavezno i :</w:t>
      </w:r>
    </w:p>
    <w:p w14:paraId="78CE5FC3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ugovornim odredbama između investitora i izvođača</w:t>
      </w:r>
    </w:p>
    <w:p w14:paraId="203CB9CC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koordinacijom između investitora, nadzornog inženjera i izvođača</w:t>
      </w:r>
    </w:p>
    <w:p w14:paraId="54B0879F" w14:textId="77777777" w:rsidR="00E00F08" w:rsidRPr="00E00F08" w:rsidRDefault="00E00F08" w:rsidP="00703494">
      <w:pPr>
        <w:widowControl w:val="0"/>
        <w:autoSpaceDE w:val="0"/>
        <w:autoSpaceDN w:val="0"/>
        <w:adjustRightInd w:val="0"/>
        <w:jc w:val="both"/>
        <w:rPr>
          <w:rFonts w:ascii="Helvetica" w:hAnsi="Helvetica" w:cs="ÏU3ﬁˇøÚ‹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upisima u građevinski dnevnik</w:t>
      </w:r>
    </w:p>
    <w:p w14:paraId="10BE847D" w14:textId="30235DA7" w:rsidR="00747AA6" w:rsidRPr="006C50FE" w:rsidRDefault="00E00F08" w:rsidP="006C50FE">
      <w:pPr>
        <w:widowControl w:val="0"/>
        <w:autoSpaceDE w:val="0"/>
        <w:autoSpaceDN w:val="0"/>
        <w:adjustRightInd w:val="0"/>
        <w:jc w:val="both"/>
        <w:rPr>
          <w:rFonts w:ascii="Helvetica" w:hAnsi="Helvetica" w:cs="Times New Roman"/>
          <w:color w:val="000000"/>
          <w:sz w:val="18"/>
          <w:szCs w:val="18"/>
        </w:rPr>
      </w:pPr>
      <w:r w:rsidRPr="00E00F08">
        <w:rPr>
          <w:rFonts w:ascii="Helvetica" w:hAnsi="Helvetica" w:cs="Times New Roman"/>
          <w:color w:val="000000"/>
          <w:sz w:val="18"/>
          <w:szCs w:val="18"/>
        </w:rPr>
        <w:t xml:space="preserve">-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u slučaju potrebe dodatnim načinima os</w:t>
      </w:r>
      <w:r w:rsidRPr="00E00F08">
        <w:rPr>
          <w:rFonts w:ascii="Helvetica" w:hAnsi="Helvetica" w:cs="Times New Roman"/>
          <w:color w:val="000000"/>
          <w:sz w:val="18"/>
          <w:szCs w:val="18"/>
        </w:rPr>
        <w:t>iguranja kvalitete kao dodatnim</w:t>
      </w:r>
      <w:r w:rsidR="000B14D8">
        <w:rPr>
          <w:rFonts w:ascii="Helvetica" w:hAnsi="Helvetica" w:cs="Times New Roman"/>
          <w:color w:val="000000"/>
          <w:sz w:val="18"/>
          <w:szCs w:val="18"/>
        </w:rPr>
        <w:t xml:space="preserve"> </w:t>
      </w:r>
      <w:r w:rsidRPr="00E00F08">
        <w:rPr>
          <w:rFonts w:ascii="Helvetica" w:hAnsi="Helvetica" w:cs="ÏU3ﬁˇøÚ‹"/>
          <w:color w:val="000000"/>
          <w:sz w:val="18"/>
          <w:szCs w:val="18"/>
        </w:rPr>
        <w:t>ispitivanjem, proračunom, mišljenjima, elaboracijom, arbitražom u sporu itd.</w:t>
      </w:r>
    </w:p>
    <w:p w14:paraId="77ED5ADE" w14:textId="77777777" w:rsidR="00747AA6" w:rsidRDefault="00747AA6" w:rsidP="00747AA6">
      <w:pPr>
        <w:rPr>
          <w:rFonts w:ascii="Helvetica" w:hAnsi="Helvetica"/>
          <w:sz w:val="20"/>
          <w:szCs w:val="20"/>
        </w:rPr>
      </w:pPr>
    </w:p>
    <w:p w14:paraId="602785E0" w14:textId="77777777" w:rsidR="00747AA6" w:rsidRDefault="00747AA6" w:rsidP="00747AA6">
      <w:pPr>
        <w:rPr>
          <w:rFonts w:ascii="Helvetica" w:hAnsi="Helvetica"/>
          <w:sz w:val="18"/>
          <w:szCs w:val="18"/>
        </w:rPr>
      </w:pPr>
    </w:p>
    <w:p w14:paraId="48FEAA28" w14:textId="77777777" w:rsidR="00C54DD2" w:rsidRDefault="00C54DD2" w:rsidP="00747AA6">
      <w:pPr>
        <w:rPr>
          <w:rFonts w:ascii="Helvetica" w:hAnsi="Helvetica"/>
          <w:sz w:val="18"/>
          <w:szCs w:val="18"/>
        </w:rPr>
      </w:pPr>
    </w:p>
    <w:p w14:paraId="6CD295CC" w14:textId="77777777" w:rsidR="00C54DD2" w:rsidRPr="007061F2" w:rsidRDefault="00C54DD2" w:rsidP="00747AA6">
      <w:pPr>
        <w:rPr>
          <w:rFonts w:ascii="Helvetica" w:hAnsi="Helvetica"/>
          <w:sz w:val="18"/>
          <w:szCs w:val="18"/>
        </w:rPr>
      </w:pPr>
    </w:p>
    <w:p w14:paraId="6747DC35" w14:textId="56C795C5" w:rsidR="00747AA6" w:rsidRDefault="00747AA6" w:rsidP="00747AA6">
      <w:pPr>
        <w:jc w:val="both"/>
        <w:rPr>
          <w:rFonts w:ascii="Helvetica" w:hAnsi="Helvetica" w:cstheme="minorHAnsi"/>
          <w:sz w:val="18"/>
          <w:szCs w:val="18"/>
        </w:rPr>
      </w:pPr>
      <w:r w:rsidRPr="00FB639C">
        <w:rPr>
          <w:rFonts w:ascii="Helvetica" w:hAnsi="Helvetica" w:cstheme="minorHAnsi"/>
          <w:sz w:val="18"/>
          <w:szCs w:val="18"/>
        </w:rPr>
        <w:t xml:space="preserve">Virovitica, </w:t>
      </w:r>
      <w:r w:rsidR="00BD37FE">
        <w:rPr>
          <w:rFonts w:ascii="Helvetica" w:hAnsi="Helvetica" w:cstheme="minorHAnsi"/>
          <w:sz w:val="18"/>
          <w:szCs w:val="18"/>
        </w:rPr>
        <w:t>veljača 2016.</w:t>
      </w:r>
    </w:p>
    <w:p w14:paraId="65C9A812" w14:textId="77777777" w:rsidR="00C54DD2" w:rsidRDefault="00C54DD2" w:rsidP="00747AA6">
      <w:pPr>
        <w:jc w:val="both"/>
        <w:rPr>
          <w:rFonts w:ascii="Helvetica" w:hAnsi="Helvetica" w:cstheme="minorHAnsi"/>
          <w:sz w:val="18"/>
          <w:szCs w:val="18"/>
        </w:rPr>
      </w:pPr>
    </w:p>
    <w:p w14:paraId="0441A936" w14:textId="77777777" w:rsidR="00C54DD2" w:rsidRDefault="00C54DD2" w:rsidP="00747AA6">
      <w:pPr>
        <w:jc w:val="both"/>
        <w:rPr>
          <w:rFonts w:ascii="Helvetica" w:hAnsi="Helvetica" w:cstheme="minorHAnsi"/>
          <w:sz w:val="18"/>
          <w:szCs w:val="18"/>
        </w:rPr>
      </w:pPr>
    </w:p>
    <w:p w14:paraId="66053AF5" w14:textId="77777777" w:rsidR="00C54DD2" w:rsidRDefault="00C54DD2" w:rsidP="00747AA6">
      <w:pPr>
        <w:jc w:val="both"/>
        <w:rPr>
          <w:rFonts w:ascii="Helvetica" w:hAnsi="Helvetica" w:cstheme="minorHAnsi"/>
          <w:sz w:val="18"/>
          <w:szCs w:val="18"/>
        </w:rPr>
      </w:pPr>
    </w:p>
    <w:p w14:paraId="71B3A7A3" w14:textId="77777777" w:rsidR="00C54DD2" w:rsidRPr="00FB639C" w:rsidRDefault="00C54DD2" w:rsidP="00747AA6">
      <w:pPr>
        <w:jc w:val="both"/>
        <w:rPr>
          <w:rFonts w:ascii="Helvetica" w:hAnsi="Helvetica" w:cstheme="minorHAnsi"/>
          <w:sz w:val="18"/>
          <w:szCs w:val="18"/>
        </w:rPr>
      </w:pPr>
    </w:p>
    <w:p w14:paraId="4AD7C46E" w14:textId="77777777" w:rsidR="00747AA6" w:rsidRPr="00FB639C" w:rsidRDefault="00747AA6" w:rsidP="00747AA6">
      <w:pPr>
        <w:tabs>
          <w:tab w:val="left" w:pos="463"/>
          <w:tab w:val="right" w:pos="9637"/>
        </w:tabs>
        <w:rPr>
          <w:rFonts w:ascii="Helvetica" w:hAnsi="Helvetica" w:cstheme="minorHAnsi"/>
          <w:sz w:val="18"/>
          <w:szCs w:val="18"/>
        </w:rPr>
      </w:pPr>
      <w:r w:rsidRPr="00FB639C">
        <w:rPr>
          <w:rFonts w:ascii="Helvetica" w:hAnsi="Helvetica" w:cstheme="minorHAnsi"/>
          <w:sz w:val="18"/>
          <w:szCs w:val="18"/>
        </w:rPr>
        <w:tab/>
      </w:r>
      <w:r w:rsidRPr="00FB639C">
        <w:rPr>
          <w:rFonts w:ascii="Helvetica" w:hAnsi="Helvetica" w:cstheme="minorHAnsi"/>
          <w:sz w:val="18"/>
          <w:szCs w:val="18"/>
        </w:rPr>
        <w:tab/>
      </w:r>
    </w:p>
    <w:p w14:paraId="52978E5F" w14:textId="77777777" w:rsidR="00747AA6" w:rsidRPr="00FB639C" w:rsidRDefault="00747AA6" w:rsidP="00747AA6">
      <w:pPr>
        <w:tabs>
          <w:tab w:val="left" w:pos="463"/>
          <w:tab w:val="right" w:pos="9637"/>
        </w:tabs>
        <w:rPr>
          <w:rFonts w:ascii="Helvetica" w:hAnsi="Helvetica" w:cstheme="minorHAnsi"/>
          <w:sz w:val="18"/>
          <w:szCs w:val="18"/>
        </w:rPr>
      </w:pPr>
    </w:p>
    <w:p w14:paraId="1B3DA742" w14:textId="77777777" w:rsidR="00747AA6" w:rsidRPr="00FB639C" w:rsidRDefault="00747AA6" w:rsidP="00747AA6">
      <w:pPr>
        <w:tabs>
          <w:tab w:val="left" w:pos="463"/>
          <w:tab w:val="right" w:pos="9637"/>
        </w:tabs>
        <w:jc w:val="right"/>
        <w:rPr>
          <w:rFonts w:ascii="Helvetica" w:hAnsi="Helvetica" w:cstheme="minorHAnsi"/>
          <w:sz w:val="18"/>
          <w:szCs w:val="18"/>
        </w:rPr>
      </w:pPr>
      <w:r>
        <w:rPr>
          <w:rFonts w:ascii="Helvetica" w:hAnsi="Helvetica" w:cstheme="minorHAnsi"/>
          <w:sz w:val="18"/>
          <w:szCs w:val="18"/>
        </w:rPr>
        <w:t>ovlaštena arhitektica</w:t>
      </w:r>
      <w:r w:rsidRPr="00FB639C">
        <w:rPr>
          <w:rFonts w:ascii="Helvetica" w:hAnsi="Helvetica" w:cstheme="minorHAnsi"/>
          <w:sz w:val="18"/>
          <w:szCs w:val="18"/>
        </w:rPr>
        <w:t>:</w:t>
      </w:r>
    </w:p>
    <w:p w14:paraId="2746532A" w14:textId="77777777" w:rsidR="00747AA6" w:rsidRPr="00FB639C" w:rsidRDefault="00747AA6" w:rsidP="00747AA6">
      <w:pPr>
        <w:jc w:val="right"/>
        <w:rPr>
          <w:rFonts w:ascii="Helvetica" w:hAnsi="Helvetica" w:cs="Arial"/>
          <w:b/>
          <w:sz w:val="18"/>
          <w:szCs w:val="18"/>
        </w:rPr>
      </w:pPr>
      <w:r>
        <w:rPr>
          <w:rFonts w:ascii="Helvetica" w:hAnsi="Helvetica" w:cs="Arial"/>
          <w:b/>
          <w:sz w:val="18"/>
          <w:szCs w:val="18"/>
        </w:rPr>
        <w:t>Kristina Lukačević, mag.ing.arch</w:t>
      </w:r>
      <w:r w:rsidRPr="00FB639C">
        <w:rPr>
          <w:rFonts w:ascii="Helvetica" w:hAnsi="Helvetica" w:cs="Arial"/>
          <w:b/>
          <w:sz w:val="18"/>
          <w:szCs w:val="18"/>
        </w:rPr>
        <w:t>.</w:t>
      </w:r>
    </w:p>
    <w:p w14:paraId="4FF130F9" w14:textId="77777777" w:rsidR="00747AA6" w:rsidRPr="00FB639C" w:rsidRDefault="00747AA6" w:rsidP="00747AA6">
      <w:pPr>
        <w:rPr>
          <w:rFonts w:ascii="Helvetica" w:hAnsi="Helvetica" w:cs="Arial"/>
          <w:sz w:val="18"/>
          <w:szCs w:val="18"/>
        </w:rPr>
      </w:pPr>
    </w:p>
    <w:p w14:paraId="72F09B91" w14:textId="77777777" w:rsidR="00747AA6" w:rsidRPr="00FB639C" w:rsidRDefault="00747AA6" w:rsidP="00747AA6">
      <w:pPr>
        <w:rPr>
          <w:rFonts w:ascii="Helvetica" w:hAnsi="Helvetica" w:cs="Arial"/>
          <w:sz w:val="18"/>
          <w:szCs w:val="18"/>
        </w:rPr>
      </w:pPr>
    </w:p>
    <w:p w14:paraId="138D0516" w14:textId="77777777" w:rsidR="00747AA6" w:rsidRDefault="00747AA6" w:rsidP="00747AA6">
      <w:pPr>
        <w:rPr>
          <w:rFonts w:ascii="Helvetica" w:hAnsi="Helvetica" w:cs="Arial"/>
          <w:sz w:val="18"/>
          <w:szCs w:val="18"/>
        </w:rPr>
      </w:pPr>
    </w:p>
    <w:p w14:paraId="2408D6C4" w14:textId="0F0D4B30" w:rsidR="00747AA6" w:rsidRDefault="00747AA6" w:rsidP="00747AA6">
      <w:pPr>
        <w:rPr>
          <w:rFonts w:ascii="Helvetica" w:hAnsi="Helvetica" w:cs="Arial"/>
          <w:sz w:val="18"/>
          <w:szCs w:val="18"/>
        </w:rPr>
      </w:pPr>
    </w:p>
    <w:p w14:paraId="0C0A3573" w14:textId="47EACE36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15F5BC25" w14:textId="551004D0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2957F78" w14:textId="6E946C94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4F1668FE" w14:textId="03CEACDA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2AC9E550" w14:textId="5293495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77715E1A" w14:textId="5EB091BA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6D37A0B" w14:textId="576055A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25C2C328" w14:textId="0C9358F0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0BC7951B" w14:textId="0769E04A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03CE1C20" w14:textId="6B5B9354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32FE9CA" w14:textId="3533DCC1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21A8B973" w14:textId="2B2FE1A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6F09650" w14:textId="24313D53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100A5998" w14:textId="2C48CEE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00363256" w14:textId="04C2A19D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9BEC5BF" w14:textId="0C601CAC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5E38B6E4" w14:textId="6F485D6F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463566A8" w14:textId="3B7940E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5BBB9A2" w14:textId="7A4073E2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15AAAE86" w14:textId="78803DBB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ACD17C2" w14:textId="2E27013C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296734F0" w14:textId="0AD89AAB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2B25781" w14:textId="4C50D1A2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53872478" w14:textId="74EDEBC8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67B5B74" w14:textId="1488D575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071A1EC" w14:textId="77A6FC72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5C2F9E51" w14:textId="46D00038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4A533C5" w14:textId="62B10825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3C925406" w14:textId="7A95DF05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299B801" w14:textId="1C6F75D7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7B0883F5" w14:textId="0B146A9C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294A9E64" w14:textId="2F6F7D9A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63325595" w14:textId="72DC6C02" w:rsidR="00CB672E" w:rsidRDefault="00CB672E" w:rsidP="00747AA6">
      <w:pPr>
        <w:rPr>
          <w:rFonts w:ascii="Helvetica" w:hAnsi="Helvetica" w:cs="Arial"/>
          <w:sz w:val="18"/>
          <w:szCs w:val="18"/>
        </w:rPr>
      </w:pPr>
    </w:p>
    <w:p w14:paraId="0223D268" w14:textId="0977245F" w:rsidR="00747AA6" w:rsidRDefault="00747AA6" w:rsidP="00747AA6">
      <w:pPr>
        <w:rPr>
          <w:rFonts w:ascii="Helvetica" w:hAnsi="Helvetica" w:cs="Arial"/>
          <w:sz w:val="18"/>
          <w:szCs w:val="18"/>
        </w:rPr>
      </w:pPr>
      <w:bookmarkStart w:id="0" w:name="_GoBack"/>
      <w:bookmarkEnd w:id="0"/>
    </w:p>
    <w:sectPr w:rsidR="00747AA6" w:rsidSect="00430257">
      <w:footerReference w:type="even" r:id="rId27"/>
      <w:footerReference w:type="default" r:id="rId28"/>
      <w:headerReference w:type="first" r:id="rId29"/>
      <w:pgSz w:w="11900" w:h="16820"/>
      <w:pgMar w:top="992" w:right="567" w:bottom="567" w:left="1701" w:header="1361" w:footer="9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2D452" w14:textId="77777777" w:rsidR="00E23BDF" w:rsidRDefault="00E23BDF" w:rsidP="00544794">
      <w:r>
        <w:separator/>
      </w:r>
    </w:p>
  </w:endnote>
  <w:endnote w:type="continuationSeparator" w:id="0">
    <w:p w14:paraId="365E9A93" w14:textId="77777777" w:rsidR="00E23BDF" w:rsidRDefault="00E23BDF" w:rsidP="0054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˚’'10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’'12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RAvantg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_÷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R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êeu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êR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XR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Å†E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¥6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S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≠R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/◊ï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µ†E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ô2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◊5'10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œ—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#¨E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-m5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S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Ø2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'54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!u'18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U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ÏU3ﬁˇøÚ‹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DE091" w14:textId="77777777" w:rsidR="00BD37FE" w:rsidRDefault="00BD37FE" w:rsidP="00156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6D3552" w14:textId="77777777" w:rsidR="00BD37FE" w:rsidRDefault="00BD37FE" w:rsidP="00210C0B">
    <w:pPr>
      <w:pStyle w:val="Footer"/>
      <w:ind w:right="360"/>
    </w:pPr>
  </w:p>
  <w:p w14:paraId="7D6AAD91" w14:textId="77777777" w:rsidR="00BD37FE" w:rsidRDefault="00BD37FE"/>
  <w:p w14:paraId="23995191" w14:textId="77777777" w:rsidR="00BD37FE" w:rsidRDefault="00BD37FE"/>
  <w:p w14:paraId="00173D80" w14:textId="77777777" w:rsidR="00BD37FE" w:rsidRDefault="00BD37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D892" w14:textId="27DB2FA0" w:rsidR="00BD37FE" w:rsidRPr="00210C0B" w:rsidRDefault="00BD37FE" w:rsidP="00210C0B">
    <w:pPr>
      <w:pStyle w:val="Footer"/>
      <w:framePr w:h="169" w:hRule="exact" w:wrap="around" w:vAnchor="text" w:hAnchor="page" w:x="11182" w:y="294"/>
      <w:rPr>
        <w:rStyle w:val="PageNumber"/>
        <w:rFonts w:ascii="Helvetica" w:hAnsi="Helvetica"/>
        <w:sz w:val="16"/>
        <w:szCs w:val="16"/>
      </w:rPr>
    </w:pPr>
    <w:r w:rsidRPr="00210C0B">
      <w:rPr>
        <w:rStyle w:val="PageNumber"/>
        <w:rFonts w:ascii="Helvetica" w:hAnsi="Helvetica"/>
        <w:sz w:val="16"/>
        <w:szCs w:val="16"/>
      </w:rPr>
      <w:fldChar w:fldCharType="begin"/>
    </w:r>
    <w:r w:rsidRPr="00210C0B">
      <w:rPr>
        <w:rStyle w:val="PageNumber"/>
        <w:rFonts w:ascii="Helvetica" w:hAnsi="Helvetica"/>
        <w:sz w:val="16"/>
        <w:szCs w:val="16"/>
      </w:rPr>
      <w:instrText xml:space="preserve">PAGE  </w:instrText>
    </w:r>
    <w:r w:rsidRPr="00210C0B">
      <w:rPr>
        <w:rStyle w:val="PageNumber"/>
        <w:rFonts w:ascii="Helvetica" w:hAnsi="Helvetica"/>
        <w:sz w:val="16"/>
        <w:szCs w:val="16"/>
      </w:rPr>
      <w:fldChar w:fldCharType="separate"/>
    </w:r>
    <w:r w:rsidR="00CB672E">
      <w:rPr>
        <w:rStyle w:val="PageNumber"/>
        <w:rFonts w:ascii="Helvetica" w:hAnsi="Helvetica"/>
        <w:noProof/>
        <w:sz w:val="16"/>
        <w:szCs w:val="16"/>
      </w:rPr>
      <w:t>13</w:t>
    </w:r>
    <w:r w:rsidRPr="00210C0B">
      <w:rPr>
        <w:rStyle w:val="PageNumber"/>
        <w:rFonts w:ascii="Helvetica" w:hAnsi="Helvetica"/>
        <w:sz w:val="16"/>
        <w:szCs w:val="16"/>
      </w:rPr>
      <w:fldChar w:fldCharType="end"/>
    </w:r>
  </w:p>
  <w:sdt>
    <w:sdtPr>
      <w:id w:val="-173810777"/>
      <w:docPartObj>
        <w:docPartGallery w:val="Page Numbers (Bottom of Page)"/>
        <w:docPartUnique/>
      </w:docPartObj>
    </w:sdtPr>
    <w:sdtEndPr/>
    <w:sdtContent>
      <w:p w14:paraId="36F6A7B6" w14:textId="5B0F5308" w:rsidR="00BD37FE" w:rsidRDefault="00BD37FE" w:rsidP="00210C0B">
        <w:pPr>
          <w:pStyle w:val="Footer"/>
          <w:ind w:right="360"/>
        </w:pPr>
        <w:r>
          <w:rPr>
            <w:noProof/>
            <w:lang w:eastAsia="en-US"/>
          </w:rPr>
          <w:drawing>
            <wp:anchor distT="0" distB="0" distL="114300" distR="114300" simplePos="0" relativeHeight="251665408" behindDoc="1" locked="0" layoutInCell="1" allowOverlap="1" wp14:anchorId="263A69F2" wp14:editId="184031E8">
              <wp:simplePos x="0" y="0"/>
              <wp:positionH relativeFrom="column">
                <wp:posOffset>2827655</wp:posOffset>
              </wp:positionH>
              <wp:positionV relativeFrom="paragraph">
                <wp:posOffset>15240</wp:posOffset>
              </wp:positionV>
              <wp:extent cx="3296920" cy="285115"/>
              <wp:effectExtent l="0" t="0" r="5080" b="0"/>
              <wp:wrapNone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LT60a7.tmp.png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875" t="48306" r="37487" b="47926"/>
                      <a:stretch/>
                    </pic:blipFill>
                    <pic:spPr bwMode="auto">
                      <a:xfrm>
                        <a:off x="0" y="0"/>
                        <a:ext cx="3296920" cy="28511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lang w:eastAsia="en-US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06053520" wp14:editId="75F139A9">
                  <wp:simplePos x="0" y="0"/>
                  <wp:positionH relativeFrom="rightMargin">
                    <wp:posOffset>7023735</wp:posOffset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11430"/>
                  <wp:wrapNone/>
                  <wp:docPr id="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2857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24EA8" w14:textId="1B5C32AA" w:rsidR="00BD37FE" w:rsidRPr="00FA0E64" w:rsidRDefault="00BD37FE" w:rsidP="00FA0E64">
                              <w:pPr>
                                <w:jc w:val="center"/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</w:pPr>
                              <w:r w:rsidRPr="00FA0E64"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FA0E64"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instrText xml:space="preserve"> PAGE   \* MERGEFORMAT </w:instrText>
                              </w:r>
                              <w:r w:rsidRPr="00FA0E64">
                                <w:rPr>
                                  <w:rFonts w:ascii="Helvetica" w:hAnsi="Helvetica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B672E">
                                <w:rPr>
                                  <w:rFonts w:ascii="Helvetica" w:hAnsi="Helvetica"/>
                                  <w:noProof/>
                                  <w:sz w:val="16"/>
                                  <w:szCs w:val="16"/>
                                </w:rPr>
                                <w:t>13</w:t>
                              </w:r>
                              <w:r w:rsidRPr="00FA0E64">
                                <w:rPr>
                                  <w:rFonts w:ascii="Helvetica" w:hAnsi="Helvetica"/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6053520" id="Rectangle 4" o:spid="_x0000_s1026" style="position:absolute;margin-left:553.05pt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" filled="f" stroked="f">
                  <v:textbox inset=",0,,0">
                    <w:txbxContent>
                      <w:p w14:paraId="24724EA8" w14:textId="1B5C32AA" w:rsidR="00BD37FE" w:rsidRPr="00FA0E64" w:rsidRDefault="00BD37FE" w:rsidP="00FA0E64">
                        <w:pPr>
                          <w:jc w:val="center"/>
                          <w:rPr>
                            <w:rFonts w:ascii="Helvetica" w:hAnsi="Helvetica"/>
                            <w:sz w:val="16"/>
                            <w:szCs w:val="16"/>
                          </w:rPr>
                        </w:pPr>
                        <w:r w:rsidRPr="00FA0E64">
                          <w:rPr>
                            <w:rFonts w:ascii="Helvetica" w:hAnsi="Helvetica"/>
                            <w:sz w:val="16"/>
                            <w:szCs w:val="16"/>
                          </w:rPr>
                          <w:fldChar w:fldCharType="begin"/>
                        </w:r>
                        <w:r w:rsidRPr="00FA0E64">
                          <w:rPr>
                            <w:rFonts w:ascii="Helvetica" w:hAnsi="Helvetica"/>
                            <w:sz w:val="16"/>
                            <w:szCs w:val="16"/>
                          </w:rPr>
                          <w:instrText xml:space="preserve"> PAGE   \* MERGEFORMAT </w:instrText>
                        </w:r>
                        <w:r w:rsidRPr="00FA0E64">
                          <w:rPr>
                            <w:rFonts w:ascii="Helvetica" w:hAnsi="Helvetica"/>
                            <w:sz w:val="16"/>
                            <w:szCs w:val="16"/>
                          </w:rPr>
                          <w:fldChar w:fldCharType="separate"/>
                        </w:r>
                        <w:r w:rsidR="00CB672E">
                          <w:rPr>
                            <w:rFonts w:ascii="Helvetica" w:hAnsi="Helvetica"/>
                            <w:noProof/>
                            <w:sz w:val="16"/>
                            <w:szCs w:val="16"/>
                          </w:rPr>
                          <w:t>13</w:t>
                        </w:r>
                        <w:r w:rsidRPr="00FA0E64">
                          <w:rPr>
                            <w:rFonts w:ascii="Helvetica" w:hAnsi="Helvetica"/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2D485D9" w14:textId="77777777" w:rsidR="00BD37FE" w:rsidRDefault="00BD37FE"/>
  <w:p w14:paraId="786CA467" w14:textId="77777777" w:rsidR="00BD37FE" w:rsidRDefault="00BD37FE"/>
  <w:p w14:paraId="1374B5A1" w14:textId="77777777" w:rsidR="00BD37FE" w:rsidRDefault="00BD37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334C9" w14:textId="77777777" w:rsidR="00E23BDF" w:rsidRDefault="00E23BDF" w:rsidP="00544794">
      <w:r>
        <w:separator/>
      </w:r>
    </w:p>
  </w:footnote>
  <w:footnote w:type="continuationSeparator" w:id="0">
    <w:p w14:paraId="4CEB033F" w14:textId="77777777" w:rsidR="00E23BDF" w:rsidRDefault="00E23BDF" w:rsidP="00544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668CF" w14:textId="63836B85" w:rsidR="00BD37FE" w:rsidRPr="00F41F8F" w:rsidRDefault="00BD37FE" w:rsidP="00C066F3">
    <w:pPr>
      <w:spacing w:line="360" w:lineRule="auto"/>
      <w:ind w:left="4678" w:right="-1"/>
      <w:jc w:val="right"/>
      <w:rPr>
        <w:rFonts w:ascii="Helvetica" w:hAnsi="Helvetica"/>
        <w:sz w:val="13"/>
        <w:szCs w:val="13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772A20B" wp14:editId="64E20038">
              <wp:simplePos x="0" y="0"/>
              <wp:positionH relativeFrom="column">
                <wp:posOffset>4724400</wp:posOffset>
              </wp:positionH>
              <wp:positionV relativeFrom="paragraph">
                <wp:posOffset>-296545</wp:posOffset>
              </wp:positionV>
              <wp:extent cx="1828165" cy="575310"/>
              <wp:effectExtent l="0" t="0" r="0" b="8890"/>
              <wp:wrapSquare wrapText="bothSides"/>
              <wp:docPr id="9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97F951" w14:textId="1B1D758E" w:rsidR="00BD37FE" w:rsidRPr="00FB5F28" w:rsidRDefault="00BD37FE" w:rsidP="00C066F3"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  <w:lang w:val="cs-CZ"/>
                            </w:rPr>
                            <w:t xml:space="preserve">   </w:t>
                          </w:r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  <w:lang w:val="cs-CZ"/>
                            </w:rPr>
                            <w:t xml:space="preserve">oib: 68492333951       mb: 4433904 </w:t>
                          </w:r>
                        </w:p>
                        <w:p w14:paraId="3A447710" w14:textId="54338ECB" w:rsidR="00BD37FE" w:rsidRPr="00FB5F28" w:rsidRDefault="00BD37FE" w:rsidP="00C066F3"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</w:rPr>
                            <w:t xml:space="preserve">   </w:t>
                          </w:r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</w:rPr>
                            <w:t xml:space="preserve">iban: HR43 2500 0091 1014 3554 7 </w:t>
                          </w:r>
                        </w:p>
                        <w:p w14:paraId="6F986418" w14:textId="58F9E327" w:rsidR="00BD37FE" w:rsidRPr="00FB5F28" w:rsidRDefault="00BD37FE" w:rsidP="00C066F3">
                          <w:pPr>
                            <w:rPr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  <w:lang w:val="is-IS"/>
                            </w:rPr>
                            <w:t xml:space="preserve">   </w:t>
                          </w:r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  <w:lang w:val="is-IS"/>
                            </w:rPr>
                            <w:t xml:space="preserve">banka: Hypo Alpe-Adria-Bank d.d.       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72A20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372pt;margin-top:-23.35pt;width:143.95pt;height:45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" filled="f" stroked="f">
              <v:textbox>
                <w:txbxContent>
                  <w:p w14:paraId="2D97F951" w14:textId="1B1D758E" w:rsidR="00BD37FE" w:rsidRPr="00FB5F28" w:rsidRDefault="00BD37FE" w:rsidP="00C066F3"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  <w:lang w:val="cs-CZ"/>
                      </w:rPr>
                      <w:t xml:space="preserve">   </w:t>
                    </w:r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  <w:lang w:val="cs-CZ"/>
                      </w:rPr>
                      <w:t xml:space="preserve">oib: 68492333951       mb: 4433904 </w:t>
                    </w:r>
                  </w:p>
                  <w:p w14:paraId="3A447710" w14:textId="54338ECB" w:rsidR="00BD37FE" w:rsidRPr="00FB5F28" w:rsidRDefault="00BD37FE" w:rsidP="00C066F3"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</w:rPr>
                      <w:t xml:space="preserve">   </w:t>
                    </w:r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</w:rPr>
                      <w:t xml:space="preserve">iban: HR43 2500 0091 1014 3554 7 </w:t>
                    </w:r>
                  </w:p>
                  <w:p w14:paraId="6F986418" w14:textId="58F9E327" w:rsidR="00BD37FE" w:rsidRPr="00FB5F28" w:rsidRDefault="00BD37FE" w:rsidP="00C066F3">
                    <w:pPr>
                      <w:rPr>
                        <w:sz w:val="13"/>
                        <w:szCs w:val="13"/>
                      </w:rPr>
                    </w:pPr>
                    <w:r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  <w:lang w:val="is-IS"/>
                      </w:rPr>
                      <w:t xml:space="preserve">   </w:t>
                    </w:r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  <w:lang w:val="is-IS"/>
                      </w:rPr>
                      <w:t xml:space="preserve">banka: Hypo Alpe-Adria-Bank d.d.      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US"/>
      </w:rPr>
      <w:drawing>
        <wp:anchor distT="0" distB="0" distL="114300" distR="114300" simplePos="0" relativeHeight="251668480" behindDoc="1" locked="0" layoutInCell="1" allowOverlap="1" wp14:anchorId="28C3B729" wp14:editId="6A06C5C7">
          <wp:simplePos x="0" y="0"/>
          <wp:positionH relativeFrom="column">
            <wp:posOffset>9525</wp:posOffset>
          </wp:positionH>
          <wp:positionV relativeFrom="paragraph">
            <wp:posOffset>-635635</wp:posOffset>
          </wp:positionV>
          <wp:extent cx="6115050" cy="688975"/>
          <wp:effectExtent l="0" t="0" r="6350" b="0"/>
          <wp:wrapNone/>
          <wp:docPr id="10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07" t="48547" r="8863" b="47841"/>
                  <a:stretch/>
                </pic:blipFill>
                <pic:spPr bwMode="auto">
                  <a:xfrm>
                    <a:off x="0" y="0"/>
                    <a:ext cx="6115050" cy="688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F29CAF9" wp14:editId="20DE6153">
              <wp:simplePos x="0" y="0"/>
              <wp:positionH relativeFrom="column">
                <wp:posOffset>2795270</wp:posOffset>
              </wp:positionH>
              <wp:positionV relativeFrom="paragraph">
                <wp:posOffset>-296545</wp:posOffset>
              </wp:positionV>
              <wp:extent cx="2463800" cy="575310"/>
              <wp:effectExtent l="0" t="0" r="0" b="8890"/>
              <wp:wrapSquare wrapText="bothSides"/>
              <wp:docPr id="8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6380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996668" w14:textId="77777777" w:rsidR="00BD37FE" w:rsidRPr="00FB5F28" w:rsidRDefault="00BD37FE" w:rsidP="00FC1CF0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</w:rPr>
                            <w:t>a: Ulica 81. gardijske bojne 8, HR33000 Virovitica</w:t>
                          </w:r>
                        </w:p>
                        <w:p w14:paraId="5AFA718E" w14:textId="77777777" w:rsidR="00BD37FE" w:rsidRPr="00FB5F28" w:rsidRDefault="00BD37FE" w:rsidP="00FC1CF0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</w:rPr>
                            <w:t>t: (+385) 33 729 633          m: (+385) 99 611 5199</w:t>
                          </w:r>
                        </w:p>
                        <w:p w14:paraId="54E34341" w14:textId="77777777" w:rsidR="00BD37FE" w:rsidRDefault="00BD37FE" w:rsidP="00FC1CF0">
                          <w:r w:rsidRPr="00FB5F28">
                            <w:rPr>
                              <w:rFonts w:ascii="Helvetica" w:eastAsia="MS Mincho" w:hAnsi="Helvetica" w:cs="Helvetica"/>
                              <w:color w:val="000000" w:themeColor="text1"/>
                              <w:sz w:val="13"/>
                              <w:szCs w:val="13"/>
                              <w:lang w:val="nl-NL"/>
                            </w:rPr>
                            <w:t>e: archipuls@gmail.com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29CAF9" id="_x0000_s1028" type="#_x0000_t202" style="position:absolute;left:0;text-align:left;margin-left:220.1pt;margin-top:-23.35pt;width:194pt;height:45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" filled="f" stroked="f">
              <v:textbox>
                <w:txbxContent>
                  <w:p w14:paraId="1F996668" w14:textId="77777777" w:rsidR="00BD37FE" w:rsidRPr="00FB5F28" w:rsidRDefault="00BD37FE" w:rsidP="00FC1CF0">
                    <w:pPr>
                      <w:rPr>
                        <w:sz w:val="13"/>
                        <w:szCs w:val="13"/>
                      </w:rPr>
                    </w:pPr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</w:rPr>
                      <w:t>a: Ulica 81. gardijske bojne 8, HR33000 Virovitica</w:t>
                    </w:r>
                  </w:p>
                  <w:p w14:paraId="5AFA718E" w14:textId="77777777" w:rsidR="00BD37FE" w:rsidRPr="00FB5F28" w:rsidRDefault="00BD37FE" w:rsidP="00FC1CF0">
                    <w:pPr>
                      <w:rPr>
                        <w:sz w:val="13"/>
                        <w:szCs w:val="13"/>
                      </w:rPr>
                    </w:pPr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</w:rPr>
                      <w:t>t: (+385) 33 729 633          m: (+385) 99 611 5199</w:t>
                    </w:r>
                  </w:p>
                  <w:p w14:paraId="54E34341" w14:textId="77777777" w:rsidR="00BD37FE" w:rsidRDefault="00BD37FE" w:rsidP="00FC1CF0">
                    <w:r w:rsidRPr="00FB5F28">
                      <w:rPr>
                        <w:rFonts w:ascii="Helvetica" w:eastAsia="MS Mincho" w:hAnsi="Helvetica" w:cs="Helvetica"/>
                        <w:color w:val="000000" w:themeColor="text1"/>
                        <w:sz w:val="13"/>
                        <w:szCs w:val="13"/>
                        <w:lang w:val="nl-NL"/>
                      </w:rPr>
                      <w:t>e: archipuls@gmail.com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F703235" wp14:editId="0E487490">
              <wp:simplePos x="0" y="0"/>
              <wp:positionH relativeFrom="column">
                <wp:posOffset>1457960</wp:posOffset>
              </wp:positionH>
              <wp:positionV relativeFrom="paragraph">
                <wp:posOffset>-292735</wp:posOffset>
              </wp:positionV>
              <wp:extent cx="1515110" cy="342900"/>
              <wp:effectExtent l="0" t="0" r="0" b="1270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511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8A3FB" w14:textId="77777777" w:rsidR="00BD37FE" w:rsidRDefault="00BD37FE" w:rsidP="00C066F3">
                          <w:pPr>
                            <w:pStyle w:val="NormalWeb"/>
                            <w:spacing w:before="0" w:after="0"/>
                          </w:pPr>
                          <w:r w:rsidRPr="001870B7">
                            <w:rPr>
                              <w:rFonts w:ascii="Helvetica" w:eastAsia="MS Mincho" w:hAnsi="Helvetica" w:cs="Helvetica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ARCHIpuls</w:t>
                          </w:r>
                          <w:r>
                            <w:rPr>
                              <w:rFonts w:ascii="Helvetica" w:eastAsia="MS Mincho" w:hAnsi="Helvetica" w:cs="Helvetica"/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eastAsia="MS Mincho" w:hAnsi="Helvetica" w:cs="Helvetica"/>
                              <w:b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j.d.o.o.</w:t>
                          </w:r>
                          <w:r>
                            <w:rPr>
                              <w:rFonts w:asciiTheme="minorHAnsi" w:eastAsia="MS Mincho" w:hAnsi="Cambria"/>
                              <w:color w:val="000000" w:themeColor="text1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703235" id="_x0000_s1029" type="#_x0000_t202" style="position:absolute;left:0;text-align:left;margin-left:114.8pt;margin-top:-23.05pt;width:119.3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" filled="f" stroked="f">
              <v:textbox>
                <w:txbxContent>
                  <w:p w14:paraId="23E8A3FB" w14:textId="77777777" w:rsidR="00BD37FE" w:rsidRDefault="00BD37FE" w:rsidP="00C066F3">
                    <w:pPr>
                      <w:pStyle w:val="NormalWeb"/>
                      <w:spacing w:before="0" w:after="0"/>
                    </w:pPr>
                    <w:r w:rsidRPr="001870B7">
                      <w:rPr>
                        <w:rFonts w:ascii="Helvetica" w:eastAsia="MS Mincho" w:hAnsi="Helvetica" w:cs="Helvetica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ARCHIpuls</w:t>
                    </w:r>
                    <w:r>
                      <w:rPr>
                        <w:rFonts w:ascii="Helvetica" w:eastAsia="MS Mincho" w:hAnsi="Helvetica" w:cs="Helvetica"/>
                        <w:b/>
                        <w:bCs/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Helvetica" w:eastAsia="MS Mincho" w:hAnsi="Helvetica" w:cs="Helvetic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j.d.o.o.</w:t>
                    </w:r>
                    <w:r>
                      <w:rPr>
                        <w:rFonts w:asciiTheme="minorHAnsi" w:eastAsia="MS Mincho" w:hAnsi="Cambria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61881"/>
    <w:multiLevelType w:val="hybridMultilevel"/>
    <w:tmpl w:val="D2FA4D70"/>
    <w:lvl w:ilvl="0" w:tplc="5024CDF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138BB"/>
    <w:multiLevelType w:val="hybridMultilevel"/>
    <w:tmpl w:val="2CCA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70252"/>
    <w:multiLevelType w:val="hybridMultilevel"/>
    <w:tmpl w:val="71064DEC"/>
    <w:lvl w:ilvl="0" w:tplc="040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6B112C"/>
    <w:multiLevelType w:val="multilevel"/>
    <w:tmpl w:val="8B62B4F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62A3A7D"/>
    <w:multiLevelType w:val="hybridMultilevel"/>
    <w:tmpl w:val="C194EA30"/>
    <w:lvl w:ilvl="0" w:tplc="EED0446E">
      <w:start w:val="1"/>
      <w:numFmt w:val="decimal"/>
      <w:lvlText w:val="%1."/>
      <w:lvlJc w:val="left"/>
      <w:pPr>
        <w:ind w:left="860" w:hanging="500"/>
      </w:pPr>
      <w:rPr>
        <w:rFonts w:hint="default"/>
        <w:b w:val="0"/>
        <w:color w:val="42424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24B19"/>
    <w:multiLevelType w:val="multilevel"/>
    <w:tmpl w:val="E6BA2A4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563"/>
    <w:multiLevelType w:val="hybridMultilevel"/>
    <w:tmpl w:val="97263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53C57"/>
    <w:multiLevelType w:val="hybridMultilevel"/>
    <w:tmpl w:val="7EEA4402"/>
    <w:lvl w:ilvl="0" w:tplc="CE482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44DC"/>
    <w:multiLevelType w:val="hybridMultilevel"/>
    <w:tmpl w:val="0F301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80790"/>
    <w:multiLevelType w:val="hybridMultilevel"/>
    <w:tmpl w:val="C1B0014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04508A"/>
    <w:multiLevelType w:val="hybridMultilevel"/>
    <w:tmpl w:val="264CA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0326E"/>
    <w:multiLevelType w:val="hybridMultilevel"/>
    <w:tmpl w:val="EBC6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A035F"/>
    <w:multiLevelType w:val="hybridMultilevel"/>
    <w:tmpl w:val="E6BA2A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347C3"/>
    <w:multiLevelType w:val="hybridMultilevel"/>
    <w:tmpl w:val="873A2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E7EF7"/>
    <w:multiLevelType w:val="hybridMultilevel"/>
    <w:tmpl w:val="596CDA94"/>
    <w:lvl w:ilvl="0" w:tplc="D5FA7BAE">
      <w:start w:val="5"/>
      <w:numFmt w:val="bullet"/>
      <w:lvlText w:val="–"/>
      <w:lvlJc w:val="left"/>
      <w:pPr>
        <w:ind w:left="720" w:hanging="360"/>
      </w:pPr>
      <w:rPr>
        <w:rFonts w:ascii="Helvetica" w:eastAsiaTheme="minorEastAsia" w:hAnsi="Helvetica" w:cs="˚’'10ﬁˇøÚ‹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F1178"/>
    <w:multiLevelType w:val="multilevel"/>
    <w:tmpl w:val="020E37D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5F1BDF"/>
    <w:multiLevelType w:val="multilevel"/>
    <w:tmpl w:val="85C6A4B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C52D9"/>
    <w:multiLevelType w:val="hybridMultilevel"/>
    <w:tmpl w:val="31B41BAE"/>
    <w:lvl w:ilvl="0" w:tplc="6E66D26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9638A"/>
    <w:multiLevelType w:val="hybridMultilevel"/>
    <w:tmpl w:val="5D24AB06"/>
    <w:lvl w:ilvl="0" w:tplc="6C22DB66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D0A1A0A"/>
    <w:multiLevelType w:val="hybridMultilevel"/>
    <w:tmpl w:val="37262F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D9A41F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13578CD"/>
    <w:multiLevelType w:val="hybridMultilevel"/>
    <w:tmpl w:val="4AC269BA"/>
    <w:lvl w:ilvl="0" w:tplc="D8CA73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265A1"/>
    <w:multiLevelType w:val="multilevel"/>
    <w:tmpl w:val="F41220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1B7837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97C1C46"/>
    <w:multiLevelType w:val="hybridMultilevel"/>
    <w:tmpl w:val="A344DEE8"/>
    <w:lvl w:ilvl="0" w:tplc="890404FA">
      <w:start w:val="1"/>
      <w:numFmt w:val="decimal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B306339"/>
    <w:multiLevelType w:val="hybridMultilevel"/>
    <w:tmpl w:val="85C6A4B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53383"/>
    <w:multiLevelType w:val="hybridMultilevel"/>
    <w:tmpl w:val="9C18D488"/>
    <w:lvl w:ilvl="0" w:tplc="0409000F">
      <w:start w:val="7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309A9"/>
    <w:multiLevelType w:val="hybridMultilevel"/>
    <w:tmpl w:val="532C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67621"/>
    <w:multiLevelType w:val="multilevel"/>
    <w:tmpl w:val="5D24AB06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9313412"/>
    <w:multiLevelType w:val="hybridMultilevel"/>
    <w:tmpl w:val="59C2D28C"/>
    <w:lvl w:ilvl="0" w:tplc="4FE43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9903F2"/>
    <w:multiLevelType w:val="hybridMultilevel"/>
    <w:tmpl w:val="65E6AE9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B78FF"/>
    <w:multiLevelType w:val="hybridMultilevel"/>
    <w:tmpl w:val="8D440C08"/>
    <w:lvl w:ilvl="0" w:tplc="1172C97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E660D"/>
    <w:multiLevelType w:val="hybridMultilevel"/>
    <w:tmpl w:val="9A040AC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780940"/>
    <w:multiLevelType w:val="multilevel"/>
    <w:tmpl w:val="1834C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5B2613B5"/>
    <w:multiLevelType w:val="hybridMultilevel"/>
    <w:tmpl w:val="06FA20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44E6F"/>
    <w:multiLevelType w:val="hybridMultilevel"/>
    <w:tmpl w:val="798AFE10"/>
    <w:lvl w:ilvl="0" w:tplc="0409000F">
      <w:start w:val="7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00C6D"/>
    <w:multiLevelType w:val="hybridMultilevel"/>
    <w:tmpl w:val="E5AEF78E"/>
    <w:lvl w:ilvl="0" w:tplc="9B6C1FD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9B3AB6"/>
    <w:multiLevelType w:val="hybridMultilevel"/>
    <w:tmpl w:val="0D0CE4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06722"/>
    <w:multiLevelType w:val="hybridMultilevel"/>
    <w:tmpl w:val="0C86B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D3848"/>
    <w:multiLevelType w:val="hybridMultilevel"/>
    <w:tmpl w:val="E3943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F0DF5"/>
    <w:multiLevelType w:val="hybridMultilevel"/>
    <w:tmpl w:val="95C423EE"/>
    <w:lvl w:ilvl="0" w:tplc="FFFFFFFF">
      <w:start w:val="1"/>
      <w:numFmt w:val="bullet"/>
      <w:pStyle w:val="Natuknice"/>
      <w:lvlText w:val=""/>
      <w:lvlJc w:val="left"/>
      <w:pPr>
        <w:tabs>
          <w:tab w:val="num" w:pos="1021"/>
        </w:tabs>
        <w:ind w:left="1134" w:hanging="567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pStyle w:val="Natuknice"/>
      <w:lvlText w:val=""/>
      <w:lvlJc w:val="left"/>
      <w:pPr>
        <w:tabs>
          <w:tab w:val="num" w:pos="1534"/>
        </w:tabs>
        <w:ind w:left="1647" w:hanging="567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BB2A42"/>
    <w:multiLevelType w:val="hybridMultilevel"/>
    <w:tmpl w:val="E2BA88B4"/>
    <w:lvl w:ilvl="0" w:tplc="0409000F">
      <w:start w:val="9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E3F8B"/>
    <w:multiLevelType w:val="hybridMultilevel"/>
    <w:tmpl w:val="6DD85C7E"/>
    <w:lvl w:ilvl="0" w:tplc="69D0BED4">
      <w:start w:val="3"/>
      <w:numFmt w:val="bullet"/>
      <w:lvlText w:val="–"/>
      <w:lvlJc w:val="left"/>
      <w:pPr>
        <w:ind w:left="720" w:hanging="360"/>
      </w:pPr>
      <w:rPr>
        <w:rFonts w:ascii="˚’'10ﬁˇøÚ‹" w:eastAsiaTheme="minorEastAsia" w:hAnsi="˚’'10ﬁˇøÚ‹" w:cs="˚’'10ﬁˇøÚ‹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6146B"/>
    <w:multiLevelType w:val="hybridMultilevel"/>
    <w:tmpl w:val="020E37D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D0595"/>
    <w:multiLevelType w:val="hybridMultilevel"/>
    <w:tmpl w:val="C298C54E"/>
    <w:lvl w:ilvl="0" w:tplc="6E66D260">
      <w:start w:val="20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49661FD"/>
    <w:multiLevelType w:val="hybridMultilevel"/>
    <w:tmpl w:val="6EC4E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092BE8"/>
    <w:multiLevelType w:val="hybridMultilevel"/>
    <w:tmpl w:val="3D98527A"/>
    <w:lvl w:ilvl="0" w:tplc="F3CC699E">
      <w:start w:val="6"/>
      <w:numFmt w:val="bullet"/>
      <w:lvlText w:val="-"/>
      <w:lvlJc w:val="left"/>
      <w:pPr>
        <w:ind w:left="720" w:hanging="360"/>
      </w:pPr>
      <w:rPr>
        <w:rFonts w:ascii="Helvetica" w:eastAsiaTheme="minorEastAsia" w:hAnsi="Helvetica" w:cs="P’'12ﬁˇøÚ‹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23F5D"/>
    <w:multiLevelType w:val="hybridMultilevel"/>
    <w:tmpl w:val="B262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152D3A"/>
    <w:multiLevelType w:val="multilevel"/>
    <w:tmpl w:val="2CCA8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12A68"/>
    <w:multiLevelType w:val="hybridMultilevel"/>
    <w:tmpl w:val="5ABE8424"/>
    <w:lvl w:ilvl="0" w:tplc="580E8A44">
      <w:start w:val="1"/>
      <w:numFmt w:val="upperLetter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5EB6F1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03EBCB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HRAvantgard" w:eastAsia="Times New Roman" w:hAnsi="HRAvantgard" w:cs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29"/>
  </w:num>
  <w:num w:numId="3">
    <w:abstractNumId w:val="45"/>
  </w:num>
  <w:num w:numId="4">
    <w:abstractNumId w:val="18"/>
  </w:num>
  <w:num w:numId="5">
    <w:abstractNumId w:val="37"/>
  </w:num>
  <w:num w:numId="6">
    <w:abstractNumId w:val="7"/>
  </w:num>
  <w:num w:numId="7">
    <w:abstractNumId w:val="9"/>
  </w:num>
  <w:num w:numId="8">
    <w:abstractNumId w:val="12"/>
  </w:num>
  <w:num w:numId="9">
    <w:abstractNumId w:val="2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11">
    <w:abstractNumId w:val="33"/>
  </w:num>
  <w:num w:numId="12">
    <w:abstractNumId w:val="4"/>
  </w:num>
  <w:num w:numId="13">
    <w:abstractNumId w:val="2"/>
  </w:num>
  <w:num w:numId="14">
    <w:abstractNumId w:val="48"/>
  </w:num>
  <w:num w:numId="15">
    <w:abstractNumId w:val="14"/>
  </w:num>
  <w:num w:numId="16">
    <w:abstractNumId w:val="21"/>
  </w:num>
  <w:num w:numId="17">
    <w:abstractNumId w:val="44"/>
  </w:num>
  <w:num w:numId="18">
    <w:abstractNumId w:val="32"/>
  </w:num>
  <w:num w:numId="19">
    <w:abstractNumId w:val="34"/>
  </w:num>
  <w:num w:numId="20">
    <w:abstractNumId w:val="3"/>
  </w:num>
  <w:num w:numId="21">
    <w:abstractNumId w:val="43"/>
  </w:num>
  <w:num w:numId="22">
    <w:abstractNumId w:val="16"/>
  </w:num>
  <w:num w:numId="23">
    <w:abstractNumId w:val="13"/>
  </w:num>
  <w:num w:numId="24">
    <w:abstractNumId w:val="6"/>
  </w:num>
  <w:num w:numId="25">
    <w:abstractNumId w:val="19"/>
  </w:num>
  <w:num w:numId="26">
    <w:abstractNumId w:val="28"/>
  </w:num>
  <w:num w:numId="27">
    <w:abstractNumId w:val="25"/>
  </w:num>
  <w:num w:numId="28">
    <w:abstractNumId w:val="17"/>
  </w:num>
  <w:num w:numId="29">
    <w:abstractNumId w:val="11"/>
  </w:num>
  <w:num w:numId="30">
    <w:abstractNumId w:val="5"/>
  </w:num>
  <w:num w:numId="31">
    <w:abstractNumId w:val="36"/>
  </w:num>
  <w:num w:numId="32">
    <w:abstractNumId w:val="47"/>
  </w:num>
  <w:num w:numId="33">
    <w:abstractNumId w:val="22"/>
  </w:num>
  <w:num w:numId="34">
    <w:abstractNumId w:val="49"/>
  </w:num>
  <w:num w:numId="35">
    <w:abstractNumId w:val="31"/>
  </w:num>
  <w:num w:numId="36">
    <w:abstractNumId w:val="20"/>
  </w:num>
  <w:num w:numId="37">
    <w:abstractNumId w:val="23"/>
  </w:num>
  <w:num w:numId="38">
    <w:abstractNumId w:val="1"/>
  </w:num>
  <w:num w:numId="3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5"/>
  </w:num>
  <w:num w:numId="42">
    <w:abstractNumId w:val="41"/>
  </w:num>
  <w:num w:numId="43">
    <w:abstractNumId w:val="39"/>
  </w:num>
  <w:num w:numId="44">
    <w:abstractNumId w:val="27"/>
  </w:num>
  <w:num w:numId="45">
    <w:abstractNumId w:val="38"/>
  </w:num>
  <w:num w:numId="46">
    <w:abstractNumId w:val="42"/>
  </w:num>
  <w:num w:numId="47">
    <w:abstractNumId w:val="15"/>
  </w:num>
  <w:num w:numId="48">
    <w:abstractNumId w:val="46"/>
  </w:num>
  <w:num w:numId="49">
    <w:abstractNumId w:val="30"/>
  </w:num>
  <w:num w:numId="5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B2C"/>
    <w:rsid w:val="00002A10"/>
    <w:rsid w:val="00015303"/>
    <w:rsid w:val="0001628A"/>
    <w:rsid w:val="00016C76"/>
    <w:rsid w:val="000205FC"/>
    <w:rsid w:val="00022A87"/>
    <w:rsid w:val="00022C7F"/>
    <w:rsid w:val="00023F3D"/>
    <w:rsid w:val="00024481"/>
    <w:rsid w:val="000323B7"/>
    <w:rsid w:val="00032CCC"/>
    <w:rsid w:val="00033FD8"/>
    <w:rsid w:val="000414DD"/>
    <w:rsid w:val="0005714A"/>
    <w:rsid w:val="00074A53"/>
    <w:rsid w:val="0009045C"/>
    <w:rsid w:val="000A71D7"/>
    <w:rsid w:val="000B059C"/>
    <w:rsid w:val="000B14D8"/>
    <w:rsid w:val="000C0AF9"/>
    <w:rsid w:val="000D1F80"/>
    <w:rsid w:val="000D2AE1"/>
    <w:rsid w:val="000D4C23"/>
    <w:rsid w:val="000D58FD"/>
    <w:rsid w:val="000E201E"/>
    <w:rsid w:val="000F56EE"/>
    <w:rsid w:val="00114B6C"/>
    <w:rsid w:val="001209BF"/>
    <w:rsid w:val="00130870"/>
    <w:rsid w:val="001318D3"/>
    <w:rsid w:val="0013720E"/>
    <w:rsid w:val="0014129F"/>
    <w:rsid w:val="001563AF"/>
    <w:rsid w:val="001611FC"/>
    <w:rsid w:val="0016508A"/>
    <w:rsid w:val="00180AF2"/>
    <w:rsid w:val="00194461"/>
    <w:rsid w:val="001A04CB"/>
    <w:rsid w:val="001A4A5E"/>
    <w:rsid w:val="001A5948"/>
    <w:rsid w:val="001C72B0"/>
    <w:rsid w:val="001D1F05"/>
    <w:rsid w:val="001D71F7"/>
    <w:rsid w:val="001E6F6F"/>
    <w:rsid w:val="002025D5"/>
    <w:rsid w:val="00210C0B"/>
    <w:rsid w:val="002112E6"/>
    <w:rsid w:val="00212E02"/>
    <w:rsid w:val="0021632D"/>
    <w:rsid w:val="002233FF"/>
    <w:rsid w:val="0022437E"/>
    <w:rsid w:val="00227820"/>
    <w:rsid w:val="002366DF"/>
    <w:rsid w:val="00241535"/>
    <w:rsid w:val="00241F54"/>
    <w:rsid w:val="00243559"/>
    <w:rsid w:val="00254321"/>
    <w:rsid w:val="00254F74"/>
    <w:rsid w:val="00256FF2"/>
    <w:rsid w:val="0026263A"/>
    <w:rsid w:val="002713C4"/>
    <w:rsid w:val="00272DDD"/>
    <w:rsid w:val="00276918"/>
    <w:rsid w:val="00287405"/>
    <w:rsid w:val="00287D8E"/>
    <w:rsid w:val="002C0C2C"/>
    <w:rsid w:val="002D7C42"/>
    <w:rsid w:val="002F1DC8"/>
    <w:rsid w:val="002F4448"/>
    <w:rsid w:val="002F5D14"/>
    <w:rsid w:val="003053A3"/>
    <w:rsid w:val="00305B2C"/>
    <w:rsid w:val="00305CBD"/>
    <w:rsid w:val="00311820"/>
    <w:rsid w:val="003157C4"/>
    <w:rsid w:val="003234B1"/>
    <w:rsid w:val="003275D0"/>
    <w:rsid w:val="00330080"/>
    <w:rsid w:val="003306B7"/>
    <w:rsid w:val="00335A7E"/>
    <w:rsid w:val="00335B3B"/>
    <w:rsid w:val="00337ED6"/>
    <w:rsid w:val="00351F2E"/>
    <w:rsid w:val="003538ED"/>
    <w:rsid w:val="0036137A"/>
    <w:rsid w:val="00363044"/>
    <w:rsid w:val="0036478E"/>
    <w:rsid w:val="00366BE0"/>
    <w:rsid w:val="0038416D"/>
    <w:rsid w:val="00385C67"/>
    <w:rsid w:val="003908F8"/>
    <w:rsid w:val="00394DF2"/>
    <w:rsid w:val="003964F8"/>
    <w:rsid w:val="003A1882"/>
    <w:rsid w:val="003A2E79"/>
    <w:rsid w:val="003A43F8"/>
    <w:rsid w:val="003B2D83"/>
    <w:rsid w:val="003B7629"/>
    <w:rsid w:val="003C3598"/>
    <w:rsid w:val="003D32AB"/>
    <w:rsid w:val="003D6421"/>
    <w:rsid w:val="003E3A70"/>
    <w:rsid w:val="003E4C7A"/>
    <w:rsid w:val="003F0DDF"/>
    <w:rsid w:val="003F2F16"/>
    <w:rsid w:val="00400561"/>
    <w:rsid w:val="00410ABE"/>
    <w:rsid w:val="00412703"/>
    <w:rsid w:val="00416D05"/>
    <w:rsid w:val="00430257"/>
    <w:rsid w:val="0043717E"/>
    <w:rsid w:val="004375FC"/>
    <w:rsid w:val="004433D1"/>
    <w:rsid w:val="00444B4A"/>
    <w:rsid w:val="00445AC4"/>
    <w:rsid w:val="00464E55"/>
    <w:rsid w:val="004725B9"/>
    <w:rsid w:val="00484A96"/>
    <w:rsid w:val="0049532D"/>
    <w:rsid w:val="004972F3"/>
    <w:rsid w:val="004A1000"/>
    <w:rsid w:val="004C377E"/>
    <w:rsid w:val="004D14E1"/>
    <w:rsid w:val="004D4E33"/>
    <w:rsid w:val="004E5B89"/>
    <w:rsid w:val="004E7873"/>
    <w:rsid w:val="00500848"/>
    <w:rsid w:val="0050305E"/>
    <w:rsid w:val="005363BE"/>
    <w:rsid w:val="00536F7C"/>
    <w:rsid w:val="00540B95"/>
    <w:rsid w:val="00543A2F"/>
    <w:rsid w:val="00543D55"/>
    <w:rsid w:val="00544794"/>
    <w:rsid w:val="00546846"/>
    <w:rsid w:val="00554796"/>
    <w:rsid w:val="00560117"/>
    <w:rsid w:val="00563D68"/>
    <w:rsid w:val="00567087"/>
    <w:rsid w:val="00575373"/>
    <w:rsid w:val="005834A8"/>
    <w:rsid w:val="00591592"/>
    <w:rsid w:val="00593739"/>
    <w:rsid w:val="00594016"/>
    <w:rsid w:val="00595A3F"/>
    <w:rsid w:val="005A0A49"/>
    <w:rsid w:val="005A225C"/>
    <w:rsid w:val="005A40D5"/>
    <w:rsid w:val="005B0CF1"/>
    <w:rsid w:val="005D2EF6"/>
    <w:rsid w:val="005D78CF"/>
    <w:rsid w:val="005E2C46"/>
    <w:rsid w:val="005E788A"/>
    <w:rsid w:val="006003B2"/>
    <w:rsid w:val="00601371"/>
    <w:rsid w:val="00603E63"/>
    <w:rsid w:val="00605839"/>
    <w:rsid w:val="00614E00"/>
    <w:rsid w:val="0062387B"/>
    <w:rsid w:val="00643FF9"/>
    <w:rsid w:val="00645A08"/>
    <w:rsid w:val="00650728"/>
    <w:rsid w:val="00651ADA"/>
    <w:rsid w:val="00656D17"/>
    <w:rsid w:val="00664595"/>
    <w:rsid w:val="00665641"/>
    <w:rsid w:val="006700E7"/>
    <w:rsid w:val="0067170A"/>
    <w:rsid w:val="00676757"/>
    <w:rsid w:val="0068084E"/>
    <w:rsid w:val="00686005"/>
    <w:rsid w:val="0068648A"/>
    <w:rsid w:val="006B073E"/>
    <w:rsid w:val="006B1B28"/>
    <w:rsid w:val="006B3C2C"/>
    <w:rsid w:val="006C2582"/>
    <w:rsid w:val="006C50FE"/>
    <w:rsid w:val="006C67CD"/>
    <w:rsid w:val="006D14BA"/>
    <w:rsid w:val="006D2A06"/>
    <w:rsid w:val="006F1740"/>
    <w:rsid w:val="00703494"/>
    <w:rsid w:val="00714EF5"/>
    <w:rsid w:val="00733951"/>
    <w:rsid w:val="0073640E"/>
    <w:rsid w:val="00744710"/>
    <w:rsid w:val="00747AA6"/>
    <w:rsid w:val="00753E89"/>
    <w:rsid w:val="00757B7E"/>
    <w:rsid w:val="00765E60"/>
    <w:rsid w:val="00776085"/>
    <w:rsid w:val="00785ADA"/>
    <w:rsid w:val="007B2722"/>
    <w:rsid w:val="007D2CD9"/>
    <w:rsid w:val="007E01EA"/>
    <w:rsid w:val="007E7037"/>
    <w:rsid w:val="007F01F8"/>
    <w:rsid w:val="00813C31"/>
    <w:rsid w:val="008239F4"/>
    <w:rsid w:val="008256FC"/>
    <w:rsid w:val="00825742"/>
    <w:rsid w:val="00834049"/>
    <w:rsid w:val="008342FD"/>
    <w:rsid w:val="008401CE"/>
    <w:rsid w:val="0084175A"/>
    <w:rsid w:val="00845AC3"/>
    <w:rsid w:val="00850BE8"/>
    <w:rsid w:val="008519BF"/>
    <w:rsid w:val="008622D9"/>
    <w:rsid w:val="00865371"/>
    <w:rsid w:val="00865B6E"/>
    <w:rsid w:val="008715DA"/>
    <w:rsid w:val="008A0A49"/>
    <w:rsid w:val="008A45C3"/>
    <w:rsid w:val="008A562C"/>
    <w:rsid w:val="008B5EE6"/>
    <w:rsid w:val="008B79A9"/>
    <w:rsid w:val="008C6ADE"/>
    <w:rsid w:val="008E638D"/>
    <w:rsid w:val="008F0C3C"/>
    <w:rsid w:val="008F4643"/>
    <w:rsid w:val="00901F4F"/>
    <w:rsid w:val="009073FF"/>
    <w:rsid w:val="009105A4"/>
    <w:rsid w:val="00911591"/>
    <w:rsid w:val="00923E76"/>
    <w:rsid w:val="0093057C"/>
    <w:rsid w:val="009352CE"/>
    <w:rsid w:val="009403E6"/>
    <w:rsid w:val="0094434D"/>
    <w:rsid w:val="00952AA4"/>
    <w:rsid w:val="00955330"/>
    <w:rsid w:val="009555F4"/>
    <w:rsid w:val="009569BD"/>
    <w:rsid w:val="009713D8"/>
    <w:rsid w:val="00974BB9"/>
    <w:rsid w:val="009765DF"/>
    <w:rsid w:val="009945B4"/>
    <w:rsid w:val="009B18E4"/>
    <w:rsid w:val="009C1FDC"/>
    <w:rsid w:val="009C26A8"/>
    <w:rsid w:val="009D3789"/>
    <w:rsid w:val="009D3F6C"/>
    <w:rsid w:val="009D75F9"/>
    <w:rsid w:val="009E0756"/>
    <w:rsid w:val="00A015A2"/>
    <w:rsid w:val="00A05A7B"/>
    <w:rsid w:val="00A32686"/>
    <w:rsid w:val="00A37A15"/>
    <w:rsid w:val="00A4379C"/>
    <w:rsid w:val="00A517D0"/>
    <w:rsid w:val="00A643B7"/>
    <w:rsid w:val="00A76DE8"/>
    <w:rsid w:val="00A83F80"/>
    <w:rsid w:val="00A936C1"/>
    <w:rsid w:val="00AA36DC"/>
    <w:rsid w:val="00AA5C17"/>
    <w:rsid w:val="00AA7CF7"/>
    <w:rsid w:val="00AB180E"/>
    <w:rsid w:val="00AB7033"/>
    <w:rsid w:val="00AB7367"/>
    <w:rsid w:val="00AB7408"/>
    <w:rsid w:val="00AC1FA4"/>
    <w:rsid w:val="00AD085E"/>
    <w:rsid w:val="00AD3952"/>
    <w:rsid w:val="00AD3A83"/>
    <w:rsid w:val="00AD3B6A"/>
    <w:rsid w:val="00AD41E2"/>
    <w:rsid w:val="00AD6782"/>
    <w:rsid w:val="00AE1DE9"/>
    <w:rsid w:val="00AE5259"/>
    <w:rsid w:val="00AE62F8"/>
    <w:rsid w:val="00AF1285"/>
    <w:rsid w:val="00B02BA5"/>
    <w:rsid w:val="00B11735"/>
    <w:rsid w:val="00B20DC1"/>
    <w:rsid w:val="00B2206F"/>
    <w:rsid w:val="00B3324F"/>
    <w:rsid w:val="00B34DE8"/>
    <w:rsid w:val="00B40BDA"/>
    <w:rsid w:val="00B429AF"/>
    <w:rsid w:val="00B43F0A"/>
    <w:rsid w:val="00B44AB4"/>
    <w:rsid w:val="00B52229"/>
    <w:rsid w:val="00B74F57"/>
    <w:rsid w:val="00B77C03"/>
    <w:rsid w:val="00B803C4"/>
    <w:rsid w:val="00B84949"/>
    <w:rsid w:val="00B916F8"/>
    <w:rsid w:val="00B975EF"/>
    <w:rsid w:val="00BD37FE"/>
    <w:rsid w:val="00BD5241"/>
    <w:rsid w:val="00BD67BB"/>
    <w:rsid w:val="00BE5584"/>
    <w:rsid w:val="00BE77FF"/>
    <w:rsid w:val="00BF2221"/>
    <w:rsid w:val="00BF31E0"/>
    <w:rsid w:val="00C03CB2"/>
    <w:rsid w:val="00C0443F"/>
    <w:rsid w:val="00C066F3"/>
    <w:rsid w:val="00C070D8"/>
    <w:rsid w:val="00C073D9"/>
    <w:rsid w:val="00C119CC"/>
    <w:rsid w:val="00C15144"/>
    <w:rsid w:val="00C15F5A"/>
    <w:rsid w:val="00C16B7E"/>
    <w:rsid w:val="00C21250"/>
    <w:rsid w:val="00C231A2"/>
    <w:rsid w:val="00C25858"/>
    <w:rsid w:val="00C2618E"/>
    <w:rsid w:val="00C26E1A"/>
    <w:rsid w:val="00C320AB"/>
    <w:rsid w:val="00C334D7"/>
    <w:rsid w:val="00C51A9C"/>
    <w:rsid w:val="00C549E3"/>
    <w:rsid w:val="00C54DD2"/>
    <w:rsid w:val="00C64055"/>
    <w:rsid w:val="00C67E2B"/>
    <w:rsid w:val="00C70A34"/>
    <w:rsid w:val="00C71264"/>
    <w:rsid w:val="00C7517B"/>
    <w:rsid w:val="00C77155"/>
    <w:rsid w:val="00C821F8"/>
    <w:rsid w:val="00C874CF"/>
    <w:rsid w:val="00C97B0E"/>
    <w:rsid w:val="00CA3FEA"/>
    <w:rsid w:val="00CA570D"/>
    <w:rsid w:val="00CB4627"/>
    <w:rsid w:val="00CB66A9"/>
    <w:rsid w:val="00CB672E"/>
    <w:rsid w:val="00CD53F8"/>
    <w:rsid w:val="00CD76F7"/>
    <w:rsid w:val="00CE0CEC"/>
    <w:rsid w:val="00CE23DB"/>
    <w:rsid w:val="00CF23CB"/>
    <w:rsid w:val="00D00923"/>
    <w:rsid w:val="00D10D5E"/>
    <w:rsid w:val="00D15183"/>
    <w:rsid w:val="00D32611"/>
    <w:rsid w:val="00D4454A"/>
    <w:rsid w:val="00D44C25"/>
    <w:rsid w:val="00D66002"/>
    <w:rsid w:val="00D72162"/>
    <w:rsid w:val="00D91036"/>
    <w:rsid w:val="00D92D15"/>
    <w:rsid w:val="00D97303"/>
    <w:rsid w:val="00DB5977"/>
    <w:rsid w:val="00DC751C"/>
    <w:rsid w:val="00DC7A26"/>
    <w:rsid w:val="00DD6F25"/>
    <w:rsid w:val="00DD7735"/>
    <w:rsid w:val="00DF4F79"/>
    <w:rsid w:val="00DF734F"/>
    <w:rsid w:val="00E00F08"/>
    <w:rsid w:val="00E0111F"/>
    <w:rsid w:val="00E039D6"/>
    <w:rsid w:val="00E153BB"/>
    <w:rsid w:val="00E22A2A"/>
    <w:rsid w:val="00E23BDF"/>
    <w:rsid w:val="00E250F2"/>
    <w:rsid w:val="00E263BE"/>
    <w:rsid w:val="00E324AD"/>
    <w:rsid w:val="00E32731"/>
    <w:rsid w:val="00E350FD"/>
    <w:rsid w:val="00E42539"/>
    <w:rsid w:val="00E53C10"/>
    <w:rsid w:val="00E606AB"/>
    <w:rsid w:val="00E80F3F"/>
    <w:rsid w:val="00E81162"/>
    <w:rsid w:val="00E81A99"/>
    <w:rsid w:val="00E84572"/>
    <w:rsid w:val="00E9593C"/>
    <w:rsid w:val="00EA50DA"/>
    <w:rsid w:val="00EB1FC7"/>
    <w:rsid w:val="00EC54FF"/>
    <w:rsid w:val="00EC777B"/>
    <w:rsid w:val="00ED3CE9"/>
    <w:rsid w:val="00ED441F"/>
    <w:rsid w:val="00EE64BE"/>
    <w:rsid w:val="00EE75ED"/>
    <w:rsid w:val="00EF240D"/>
    <w:rsid w:val="00F03F45"/>
    <w:rsid w:val="00F07357"/>
    <w:rsid w:val="00F20ADA"/>
    <w:rsid w:val="00F21D2F"/>
    <w:rsid w:val="00F41F8F"/>
    <w:rsid w:val="00F42E07"/>
    <w:rsid w:val="00F46399"/>
    <w:rsid w:val="00F46BC5"/>
    <w:rsid w:val="00F56580"/>
    <w:rsid w:val="00F7723F"/>
    <w:rsid w:val="00F77553"/>
    <w:rsid w:val="00F8331B"/>
    <w:rsid w:val="00F86AA7"/>
    <w:rsid w:val="00F90843"/>
    <w:rsid w:val="00FA0E64"/>
    <w:rsid w:val="00FA23D5"/>
    <w:rsid w:val="00FA2929"/>
    <w:rsid w:val="00FA432A"/>
    <w:rsid w:val="00FA7B44"/>
    <w:rsid w:val="00FB07FD"/>
    <w:rsid w:val="00FB639C"/>
    <w:rsid w:val="00FC1CF0"/>
    <w:rsid w:val="00FC3002"/>
    <w:rsid w:val="00FC649F"/>
    <w:rsid w:val="00FD0706"/>
    <w:rsid w:val="00FD6B59"/>
    <w:rsid w:val="00FE2E00"/>
    <w:rsid w:val="00FF2F39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70541B"/>
  <w15:docId w15:val="{E91241D2-4C8D-4CE0-9A98-36BE6952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5AC3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 w:eastAsia="hr-HR"/>
    </w:rPr>
  </w:style>
  <w:style w:type="paragraph" w:styleId="Heading2">
    <w:name w:val="heading 2"/>
    <w:basedOn w:val="Normal"/>
    <w:next w:val="Normal"/>
    <w:link w:val="Heading2Char"/>
    <w:qFormat/>
    <w:rsid w:val="00845AC3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hr-HR" w:eastAsia="hr-HR"/>
    </w:rPr>
  </w:style>
  <w:style w:type="paragraph" w:styleId="Heading3">
    <w:name w:val="heading 3"/>
    <w:basedOn w:val="Normal"/>
    <w:next w:val="Normal"/>
    <w:link w:val="Heading3Char"/>
    <w:qFormat/>
    <w:rsid w:val="00845AC3"/>
    <w:pPr>
      <w:keepNext/>
      <w:outlineLvl w:val="2"/>
    </w:pPr>
    <w:rPr>
      <w:rFonts w:ascii="Times New Roman" w:eastAsia="Times New Roman" w:hAnsi="Times New Roman" w:cs="Times New Roman"/>
      <w:b/>
      <w:bCs/>
      <w:sz w:val="28"/>
      <w:szCs w:val="20"/>
      <w:lang w:val="hr-HR" w:eastAsia="en-US"/>
    </w:rPr>
  </w:style>
  <w:style w:type="paragraph" w:styleId="Heading4">
    <w:name w:val="heading 4"/>
    <w:basedOn w:val="Normal"/>
    <w:next w:val="Normal"/>
    <w:link w:val="Heading4Char"/>
    <w:qFormat/>
    <w:rsid w:val="00845AC3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unhideWhenUsed/>
    <w:qFormat/>
    <w:rsid w:val="00845A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0"/>
      <w:lang w:val="hr-HR" w:eastAsia="hr-HR"/>
    </w:rPr>
  </w:style>
  <w:style w:type="paragraph" w:styleId="Heading6">
    <w:name w:val="heading 6"/>
    <w:basedOn w:val="Normal"/>
    <w:next w:val="Normal"/>
    <w:link w:val="Heading6Char"/>
    <w:qFormat/>
    <w:rsid w:val="00845AC3"/>
    <w:pPr>
      <w:spacing w:before="240" w:after="60"/>
      <w:outlineLvl w:val="5"/>
    </w:pPr>
    <w:rPr>
      <w:rFonts w:ascii="Calibri" w:eastAsia="SimSun" w:hAnsi="Calibri" w:cs="Times New Roman"/>
      <w:b/>
      <w:bCs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9E075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756"/>
    <w:rPr>
      <w:rFonts w:ascii="Lucida Grande" w:hAnsi="Lucida Grande" w:cs="Lucida Grande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3E4C7A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54479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544794"/>
    <w:rPr>
      <w:lang w:val="hr-HR"/>
    </w:rPr>
  </w:style>
  <w:style w:type="paragraph" w:styleId="Footer">
    <w:name w:val="footer"/>
    <w:basedOn w:val="Normal"/>
    <w:link w:val="FooterChar"/>
    <w:unhideWhenUsed/>
    <w:rsid w:val="005447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4794"/>
    <w:rPr>
      <w:lang w:val="hr-HR"/>
    </w:rPr>
  </w:style>
  <w:style w:type="paragraph" w:customStyle="1" w:styleId="Default">
    <w:name w:val="Default"/>
    <w:rsid w:val="00544794"/>
    <w:pPr>
      <w:autoSpaceDE w:val="0"/>
      <w:autoSpaceDN w:val="0"/>
      <w:adjustRightInd w:val="0"/>
    </w:pPr>
    <w:rPr>
      <w:rFonts w:ascii="Candara" w:hAnsi="Candara" w:cs="Candara"/>
      <w:color w:val="000000"/>
      <w:lang w:val="hr-HR"/>
    </w:rPr>
  </w:style>
  <w:style w:type="paragraph" w:styleId="ListParagraph">
    <w:name w:val="List Paragraph"/>
    <w:basedOn w:val="Normal"/>
    <w:uiPriority w:val="34"/>
    <w:qFormat/>
    <w:rsid w:val="002243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318D3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363B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45AC3"/>
    <w:rPr>
      <w:rFonts w:ascii="Arial" w:eastAsia="Times New Roman" w:hAnsi="Arial" w:cs="Arial"/>
      <w:b/>
      <w:bCs/>
      <w:kern w:val="32"/>
      <w:sz w:val="32"/>
      <w:szCs w:val="32"/>
      <w:lang w:val="hr-HR" w:eastAsia="hr-HR"/>
    </w:rPr>
  </w:style>
  <w:style w:type="character" w:customStyle="1" w:styleId="Heading2Char">
    <w:name w:val="Heading 2 Char"/>
    <w:basedOn w:val="DefaultParagraphFont"/>
    <w:link w:val="Heading2"/>
    <w:rsid w:val="00845AC3"/>
    <w:rPr>
      <w:rFonts w:ascii="Arial" w:eastAsia="Times New Roman" w:hAnsi="Arial" w:cs="Arial"/>
      <w:b/>
      <w:bCs/>
      <w:i/>
      <w:iCs/>
      <w:sz w:val="28"/>
      <w:szCs w:val="28"/>
      <w:lang w:val="hr-HR" w:eastAsia="hr-HR"/>
    </w:rPr>
  </w:style>
  <w:style w:type="character" w:customStyle="1" w:styleId="Heading3Char">
    <w:name w:val="Heading 3 Char"/>
    <w:basedOn w:val="DefaultParagraphFont"/>
    <w:link w:val="Heading3"/>
    <w:rsid w:val="00845AC3"/>
    <w:rPr>
      <w:rFonts w:ascii="Times New Roman" w:eastAsia="Times New Roman" w:hAnsi="Times New Roman" w:cs="Times New Roman"/>
      <w:b/>
      <w:bCs/>
      <w:sz w:val="28"/>
      <w:szCs w:val="20"/>
      <w:lang w:val="hr-HR" w:eastAsia="en-US"/>
    </w:rPr>
  </w:style>
  <w:style w:type="character" w:customStyle="1" w:styleId="Heading4Char">
    <w:name w:val="Heading 4 Char"/>
    <w:basedOn w:val="DefaultParagraphFont"/>
    <w:link w:val="Heading4"/>
    <w:rsid w:val="00845AC3"/>
    <w:rPr>
      <w:rFonts w:ascii="Times New Roman" w:eastAsia="Times New Roman" w:hAnsi="Times New Roman" w:cs="Times New Roman"/>
      <w:b/>
      <w:bCs/>
      <w:sz w:val="28"/>
      <w:szCs w:val="28"/>
      <w:lang w:val="hr-HR" w:eastAsia="hr-HR"/>
    </w:rPr>
  </w:style>
  <w:style w:type="character" w:customStyle="1" w:styleId="Heading5Char">
    <w:name w:val="Heading 5 Char"/>
    <w:basedOn w:val="DefaultParagraphFont"/>
    <w:link w:val="Heading5"/>
    <w:rsid w:val="00845AC3"/>
    <w:rPr>
      <w:rFonts w:asciiTheme="majorHAnsi" w:eastAsiaTheme="majorEastAsia" w:hAnsiTheme="majorHAnsi" w:cstheme="majorBidi"/>
      <w:color w:val="243F60" w:themeColor="accent1" w:themeShade="7F"/>
      <w:szCs w:val="20"/>
      <w:lang w:val="hr-HR" w:eastAsia="hr-HR"/>
    </w:rPr>
  </w:style>
  <w:style w:type="character" w:customStyle="1" w:styleId="Heading6Char">
    <w:name w:val="Heading 6 Char"/>
    <w:basedOn w:val="DefaultParagraphFont"/>
    <w:link w:val="Heading6"/>
    <w:rsid w:val="00845AC3"/>
    <w:rPr>
      <w:rFonts w:ascii="Calibri" w:eastAsia="SimSun" w:hAnsi="Calibri" w:cs="Times New Roman"/>
      <w:b/>
      <w:bCs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845AC3"/>
    <w:pPr>
      <w:spacing w:after="120"/>
    </w:pPr>
    <w:rPr>
      <w:rFonts w:ascii="Century Gothic" w:eastAsia="Times New Roman" w:hAnsi="Century Gothic" w:cs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45AC3"/>
    <w:rPr>
      <w:rFonts w:ascii="Century Gothic" w:eastAsia="Times New Roman" w:hAnsi="Century Gothic" w:cs="Times New Roman"/>
      <w:lang w:val="en-GB" w:eastAsia="en-US"/>
    </w:rPr>
  </w:style>
  <w:style w:type="paragraph" w:styleId="BodyText2">
    <w:name w:val="Body Text 2"/>
    <w:basedOn w:val="Normal"/>
    <w:link w:val="BodyText2Char"/>
    <w:rsid w:val="00845AC3"/>
    <w:pPr>
      <w:spacing w:after="120" w:line="480" w:lineRule="auto"/>
    </w:pPr>
    <w:rPr>
      <w:rFonts w:ascii="Times New Roman" w:eastAsia="Times New Roman" w:hAnsi="Times New Roman" w:cs="Times New Roman"/>
      <w:szCs w:val="20"/>
      <w:lang w:val="hr-HR" w:eastAsia="hr-HR"/>
    </w:rPr>
  </w:style>
  <w:style w:type="character" w:customStyle="1" w:styleId="BodyText2Char">
    <w:name w:val="Body Text 2 Char"/>
    <w:basedOn w:val="DefaultParagraphFont"/>
    <w:link w:val="BodyText2"/>
    <w:rsid w:val="00845AC3"/>
    <w:rPr>
      <w:rFonts w:ascii="Times New Roman" w:eastAsia="Times New Roman" w:hAnsi="Times New Roman" w:cs="Times New Roman"/>
      <w:szCs w:val="20"/>
      <w:lang w:val="hr-HR" w:eastAsia="hr-HR"/>
    </w:rPr>
  </w:style>
  <w:style w:type="character" w:styleId="CommentReference">
    <w:name w:val="annotation reference"/>
    <w:basedOn w:val="DefaultParagraphFont"/>
    <w:rsid w:val="00845A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AC3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customStyle="1" w:styleId="CommentTextChar">
    <w:name w:val="Comment Text Char"/>
    <w:basedOn w:val="DefaultParagraphFont"/>
    <w:link w:val="CommentText"/>
    <w:rsid w:val="00845AC3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rsid w:val="00845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AC3"/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paragraph" w:customStyle="1" w:styleId="KKK">
    <w:name w:val="KKK"/>
    <w:basedOn w:val="Normal"/>
    <w:rsid w:val="00845AC3"/>
    <w:pPr>
      <w:widowControl w:val="0"/>
      <w:ind w:right="-2"/>
    </w:pPr>
    <w:rPr>
      <w:rFonts w:ascii="Arial" w:eastAsia="Times New Roman" w:hAnsi="Arial" w:cs="Times New Roman"/>
      <w:sz w:val="22"/>
      <w:szCs w:val="20"/>
      <w:lang w:eastAsia="en-US"/>
    </w:rPr>
  </w:style>
  <w:style w:type="paragraph" w:styleId="BodyText3">
    <w:name w:val="Body Text 3"/>
    <w:basedOn w:val="Normal"/>
    <w:link w:val="BodyText3Char"/>
    <w:unhideWhenUsed/>
    <w:rsid w:val="00845AC3"/>
    <w:pPr>
      <w:spacing w:after="120"/>
    </w:pPr>
    <w:rPr>
      <w:rFonts w:ascii="Century Gothic" w:eastAsia="Times New Roman" w:hAnsi="Century Gothic" w:cs="Times New Roman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845AC3"/>
    <w:rPr>
      <w:rFonts w:ascii="Century Gothic" w:eastAsia="Times New Roman" w:hAnsi="Century Gothic" w:cs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845AC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09" w:hanging="567"/>
    </w:pPr>
    <w:rPr>
      <w:rFonts w:ascii="Arial" w:eastAsia="Times New Roman" w:hAnsi="Arial" w:cs="Times New Roman"/>
      <w:szCs w:val="20"/>
      <w:lang w:val="hr-HR" w:eastAsia="hr-HR"/>
    </w:rPr>
  </w:style>
  <w:style w:type="character" w:customStyle="1" w:styleId="BodyTextIndentChar">
    <w:name w:val="Body Text Indent Char"/>
    <w:basedOn w:val="DefaultParagraphFont"/>
    <w:link w:val="BodyTextIndent"/>
    <w:rsid w:val="00845AC3"/>
    <w:rPr>
      <w:rFonts w:ascii="Arial" w:eastAsia="Times New Roman" w:hAnsi="Arial" w:cs="Times New Roman"/>
      <w:szCs w:val="20"/>
      <w:lang w:val="hr-HR" w:eastAsia="hr-HR"/>
    </w:rPr>
  </w:style>
  <w:style w:type="paragraph" w:styleId="PlainText">
    <w:name w:val="Plain Text"/>
    <w:basedOn w:val="Normal"/>
    <w:link w:val="PlainTextChar"/>
    <w:rsid w:val="00845AC3"/>
    <w:rPr>
      <w:rFonts w:ascii="Courier New" w:eastAsia="Times New Roman" w:hAnsi="Courier New" w:cs="Times New Roman"/>
      <w:sz w:val="20"/>
      <w:szCs w:val="20"/>
      <w:lang w:val="hr-HR" w:eastAsia="hr-HR"/>
    </w:rPr>
  </w:style>
  <w:style w:type="character" w:customStyle="1" w:styleId="PlainTextChar">
    <w:name w:val="Plain Text Char"/>
    <w:basedOn w:val="DefaultParagraphFont"/>
    <w:link w:val="PlainText"/>
    <w:rsid w:val="00845AC3"/>
    <w:rPr>
      <w:rFonts w:ascii="Courier New" w:eastAsia="Times New Roman" w:hAnsi="Courier New" w:cs="Times New Roman"/>
      <w:sz w:val="20"/>
      <w:szCs w:val="20"/>
      <w:lang w:val="hr-HR" w:eastAsia="hr-HR"/>
    </w:rPr>
  </w:style>
  <w:style w:type="paragraph" w:customStyle="1" w:styleId="TOAHeading1">
    <w:name w:val="TOA Heading1"/>
    <w:basedOn w:val="Normal"/>
    <w:next w:val="Normal"/>
    <w:rsid w:val="00845AC3"/>
    <w:pPr>
      <w:spacing w:before="120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845AC3"/>
  </w:style>
  <w:style w:type="paragraph" w:styleId="DocumentMap">
    <w:name w:val="Document Map"/>
    <w:basedOn w:val="Normal"/>
    <w:link w:val="DocumentMapChar"/>
    <w:rsid w:val="00845AC3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45AC3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ighlight">
    <w:name w:val="highlight"/>
    <w:basedOn w:val="DefaultParagraphFont"/>
    <w:rsid w:val="00845AC3"/>
  </w:style>
  <w:style w:type="paragraph" w:styleId="NormalWeb">
    <w:name w:val="Normal (Web)"/>
    <w:uiPriority w:val="99"/>
    <w:rsid w:val="00591592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" w:eastAsia="Arial Unicode MS" w:hAnsi="Arial Unicode MS" w:cs="Arial Unicode MS"/>
      <w:color w:val="000000"/>
      <w:sz w:val="20"/>
      <w:szCs w:val="20"/>
      <w:u w:color="000000"/>
      <w:bdr w:val="nil"/>
      <w:lang w:eastAsia="en-US"/>
    </w:rPr>
  </w:style>
  <w:style w:type="paragraph" w:customStyle="1" w:styleId="Body">
    <w:name w:val="Body"/>
    <w:rsid w:val="0059159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mbria" w:eastAsia="Cambria" w:hAnsi="Cambria" w:cs="Cambria"/>
      <w:color w:val="000000"/>
      <w:u w:color="000000"/>
      <w:bdr w:val="nil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10C0B"/>
  </w:style>
  <w:style w:type="paragraph" w:styleId="BodyTextIndent3">
    <w:name w:val="Body Text Indent 3"/>
    <w:basedOn w:val="Normal"/>
    <w:link w:val="BodyTextIndent3Char"/>
    <w:uiPriority w:val="99"/>
    <w:unhideWhenUsed/>
    <w:rsid w:val="003A43F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A43F8"/>
    <w:rPr>
      <w:sz w:val="16"/>
      <w:szCs w:val="16"/>
    </w:rPr>
  </w:style>
  <w:style w:type="character" w:customStyle="1" w:styleId="apple-style-span">
    <w:name w:val="apple-style-span"/>
    <w:basedOn w:val="DefaultParagraphFont"/>
    <w:rsid w:val="00444B4A"/>
  </w:style>
  <w:style w:type="character" w:styleId="Emphasis">
    <w:name w:val="Emphasis"/>
    <w:uiPriority w:val="20"/>
    <w:qFormat/>
    <w:rsid w:val="00444B4A"/>
    <w:rPr>
      <w:i/>
      <w:iCs/>
    </w:rPr>
  </w:style>
  <w:style w:type="paragraph" w:styleId="NoSpacing">
    <w:name w:val="No Spacing"/>
    <w:uiPriority w:val="1"/>
    <w:qFormat/>
    <w:rsid w:val="00444B4A"/>
    <w:rPr>
      <w:rFonts w:ascii="Arial" w:eastAsia="Times New Roman" w:hAnsi="Arial" w:cs="Times New Roman"/>
      <w:spacing w:val="-5"/>
      <w:sz w:val="22"/>
      <w:szCs w:val="22"/>
      <w:lang w:val="hr-HR" w:eastAsia="en-US"/>
    </w:rPr>
  </w:style>
  <w:style w:type="paragraph" w:styleId="FootnoteText">
    <w:name w:val="footnote text"/>
    <w:basedOn w:val="Normal"/>
    <w:link w:val="FootnoteTextChar"/>
    <w:semiHidden/>
    <w:rsid w:val="00E80F3F"/>
    <w:rPr>
      <w:rFonts w:ascii="Times New Roman" w:eastAsia="Times New Roman" w:hAnsi="Times New Roman" w:cs="Times New Roman"/>
      <w:noProof/>
      <w:sz w:val="20"/>
      <w:szCs w:val="20"/>
      <w:lang w:val="hr-H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80F3F"/>
    <w:rPr>
      <w:rFonts w:ascii="Times New Roman" w:eastAsia="Times New Roman" w:hAnsi="Times New Roman" w:cs="Times New Roman"/>
      <w:noProof/>
      <w:sz w:val="20"/>
      <w:szCs w:val="20"/>
      <w:lang w:val="hr-HR" w:eastAsia="en-US"/>
    </w:rPr>
  </w:style>
  <w:style w:type="paragraph" w:customStyle="1" w:styleId="Textizvjestaja">
    <w:name w:val="Text_izvjestaja"/>
    <w:basedOn w:val="Normal"/>
    <w:link w:val="TextizvjestajaChar"/>
    <w:rsid w:val="00E80F3F"/>
    <w:pPr>
      <w:spacing w:after="120" w:line="360" w:lineRule="auto"/>
      <w:jc w:val="both"/>
    </w:pPr>
    <w:rPr>
      <w:rFonts w:ascii="Verdana" w:eastAsia="Arial Unicode MS" w:hAnsi="Verdana" w:cs="Times New Roman"/>
      <w:sz w:val="20"/>
      <w:szCs w:val="20"/>
      <w:lang w:val="hr-HR" w:eastAsia="en-US"/>
    </w:rPr>
  </w:style>
  <w:style w:type="character" w:customStyle="1" w:styleId="TextizvjestajaChar">
    <w:name w:val="Text_izvjestaja Char"/>
    <w:basedOn w:val="DefaultParagraphFont"/>
    <w:link w:val="Textizvjestaja"/>
    <w:rsid w:val="00E80F3F"/>
    <w:rPr>
      <w:rFonts w:ascii="Verdana" w:eastAsia="Arial Unicode MS" w:hAnsi="Verdana" w:cs="Times New Roman"/>
      <w:sz w:val="20"/>
      <w:szCs w:val="20"/>
      <w:lang w:val="hr-HR" w:eastAsia="en-US"/>
    </w:rPr>
  </w:style>
  <w:style w:type="paragraph" w:styleId="Caption">
    <w:name w:val="caption"/>
    <w:basedOn w:val="Normal"/>
    <w:next w:val="Normal"/>
    <w:qFormat/>
    <w:rsid w:val="00E80F3F"/>
    <w:pPr>
      <w:spacing w:before="120" w:after="120" w:line="360" w:lineRule="auto"/>
      <w:ind w:left="851" w:right="851"/>
      <w:jc w:val="center"/>
    </w:pPr>
    <w:rPr>
      <w:rFonts w:ascii="Verdana" w:eastAsia="Arial Unicode MS" w:hAnsi="Verdana" w:cs="Times New Roman"/>
      <w:bCs/>
      <w:sz w:val="20"/>
      <w:szCs w:val="20"/>
      <w:lang w:eastAsia="en-US"/>
    </w:rPr>
  </w:style>
  <w:style w:type="paragraph" w:customStyle="1" w:styleId="Natuknice">
    <w:name w:val="Natuknice"/>
    <w:basedOn w:val="Textizvjestaja"/>
    <w:link w:val="NatukniceChar"/>
    <w:rsid w:val="00E80F3F"/>
    <w:pPr>
      <w:numPr>
        <w:ilvl w:val="1"/>
        <w:numId w:val="1"/>
      </w:numPr>
      <w:tabs>
        <w:tab w:val="left" w:pos="1134"/>
      </w:tabs>
    </w:pPr>
  </w:style>
  <w:style w:type="character" w:customStyle="1" w:styleId="NatukniceChar">
    <w:name w:val="Natuknice Char"/>
    <w:basedOn w:val="DefaultParagraphFont"/>
    <w:link w:val="Natuknice"/>
    <w:rsid w:val="00E80F3F"/>
    <w:rPr>
      <w:rFonts w:ascii="Verdana" w:eastAsia="Arial Unicode MS" w:hAnsi="Verdana" w:cs="Times New Roman"/>
      <w:sz w:val="20"/>
      <w:szCs w:val="20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14_05_64_1224.html" TargetMode="External"/><Relationship Id="rId13" Type="http://schemas.openxmlformats.org/officeDocument/2006/relationships/hyperlink" Target="http://narodne-novine.nn.hr/clanci/sluzbeni/2004_11_163_2863.html" TargetMode="External"/><Relationship Id="rId18" Type="http://schemas.openxmlformats.org/officeDocument/2006/relationships/hyperlink" Target="http://narodne-novine.nn.hr/clanci/sluzbeni/2010_11_125_3247.html" TargetMode="External"/><Relationship Id="rId26" Type="http://schemas.openxmlformats.org/officeDocument/2006/relationships/hyperlink" Target="http://narodne-novine.nn.hr/clanci/sluzbeni/2012_12_136_2892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narodne-novine.nn.hr/clanci/sluzbeni/2010_11_125_3249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narodne-novine.nn.hr/clanci/sluzbeni/2004_04_45_1087.html" TargetMode="External"/><Relationship Id="rId17" Type="http://schemas.openxmlformats.org/officeDocument/2006/relationships/hyperlink" Target="http://narodne-novine.nn.hr/clanci/sluzbeni/2009_05_58_1368.html" TargetMode="External"/><Relationship Id="rId25" Type="http://schemas.openxmlformats.org/officeDocument/2006/relationships/hyperlink" Target="http://narodne-novine.nn.hr/clanci/sluzbeni/2010_11_125_3250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arodne-novine.nn.hr/clanci/sluzbeni/2007_11_121_3521.html" TargetMode="External"/><Relationship Id="rId20" Type="http://schemas.openxmlformats.org/officeDocument/2006/relationships/hyperlink" Target="http://narodne-novine.nn.hr/clanci/sluzbeni/2009_10_119_2938.htm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rodne-novine.nn.hr/clanci/sluzbeni/2004_03_39_961.html" TargetMode="External"/><Relationship Id="rId24" Type="http://schemas.openxmlformats.org/officeDocument/2006/relationships/hyperlink" Target="http://narodne-novine.nn.hr/clanci/sluzbeni/2010_01_14_34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arodne-novine.nn.hr/clanci/sluzbeni/2012_05_55_1366.html" TargetMode="External"/><Relationship Id="rId23" Type="http://schemas.openxmlformats.org/officeDocument/2006/relationships/hyperlink" Target="http://narodne-novine.nn.hr/clanci/sluzbeni/2009_11_139_3381.htm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narodne-novine.nn.hr/clanci/sluzbeni/1998_08_106_1463.html" TargetMode="External"/><Relationship Id="rId19" Type="http://schemas.openxmlformats.org/officeDocument/2006/relationships/hyperlink" Target="http://narodne-novine.nn.hr/clanci/sluzbeni/2012_12_136_2891.htm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narodne-novine.nn.hr/clanci/sluzbeni/2015_04_41_839.html" TargetMode="External"/><Relationship Id="rId14" Type="http://schemas.openxmlformats.org/officeDocument/2006/relationships/hyperlink" Target="http://narodne-novine.nn.hr/clanci/sluzbeni/2013_06_78_1615.html" TargetMode="External"/><Relationship Id="rId22" Type="http://schemas.openxmlformats.org/officeDocument/2006/relationships/hyperlink" Target="http://narodne-novine.nn.hr/clanci/sluzbeni/2012_12_136_2890.html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94E4-8F75-48B8-BAA2-8033D623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7832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52377</CharactersWithSpaces>
  <SharedDoc>false</SharedDoc>
  <HLinks>
    <vt:vector size="6" baseType="variant">
      <vt:variant>
        <vt:i4>4390959</vt:i4>
      </vt:variant>
      <vt:variant>
        <vt:i4>0</vt:i4>
      </vt:variant>
      <vt:variant>
        <vt:i4>0</vt:i4>
      </vt:variant>
      <vt:variant>
        <vt:i4>5</vt:i4>
      </vt:variant>
      <vt:variant>
        <vt:lpwstr>mailto:kristina.lukacevic@yahoo.com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Lukačević</dc:creator>
  <cp:keywords/>
  <dc:description/>
  <cp:lastModifiedBy>Dario Vranek</cp:lastModifiedBy>
  <cp:revision>5</cp:revision>
  <cp:lastPrinted>2015-11-30T08:21:00Z</cp:lastPrinted>
  <dcterms:created xsi:type="dcterms:W3CDTF">2016-04-26T15:27:00Z</dcterms:created>
  <dcterms:modified xsi:type="dcterms:W3CDTF">2017-06-20T07:45:00Z</dcterms:modified>
</cp:coreProperties>
</file>